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AA" w:rsidRPr="007B5E6A" w:rsidRDefault="007A54AA" w:rsidP="007A54AA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7B5E6A">
        <w:rPr>
          <w:rFonts w:eastAsiaTheme="minorHAnsi"/>
          <w:b/>
          <w:bCs/>
          <w:color w:val="000000"/>
          <w:sz w:val="28"/>
          <w:szCs w:val="28"/>
          <w:lang w:eastAsia="en-US"/>
        </w:rPr>
        <w:t>OBSAH</w:t>
      </w:r>
    </w:p>
    <w:p w:rsidR="00915D34" w:rsidRPr="007B5E6A" w:rsidRDefault="00915D34" w:rsidP="007A54AA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7A54AA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7A54AA" w:rsidRPr="007B5E6A" w:rsidRDefault="007A54AA" w:rsidP="007A54AA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7B5E6A">
        <w:rPr>
          <w:rFonts w:eastAsiaTheme="minorHAnsi"/>
          <w:b/>
          <w:bCs/>
          <w:color w:val="000000"/>
          <w:sz w:val="28"/>
          <w:szCs w:val="28"/>
          <w:lang w:eastAsia="en-US"/>
        </w:rPr>
        <w:t>1. TECHNICKÁ SPRÁVA</w:t>
      </w:r>
    </w:p>
    <w:p w:rsidR="007A54AA" w:rsidRPr="007B5E6A" w:rsidRDefault="007A54AA" w:rsidP="007A54AA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lang w:eastAsia="en-US"/>
        </w:rPr>
      </w:pPr>
    </w:p>
    <w:p w:rsidR="007A54AA" w:rsidRPr="007B5E6A" w:rsidRDefault="007A54AA" w:rsidP="007A54AA">
      <w:pPr>
        <w:autoSpaceDE w:val="0"/>
        <w:autoSpaceDN w:val="0"/>
        <w:adjustRightInd w:val="0"/>
        <w:spacing w:line="360" w:lineRule="auto"/>
        <w:textAlignment w:val="center"/>
        <w:rPr>
          <w:rFonts w:eastAsiaTheme="minorHAnsi"/>
          <w:color w:val="000000" w:themeColor="text1"/>
          <w:lang w:eastAsia="en-US"/>
        </w:rPr>
      </w:pPr>
      <w:r w:rsidRPr="007B5E6A">
        <w:rPr>
          <w:rFonts w:eastAsiaTheme="minorHAnsi"/>
          <w:color w:val="000000" w:themeColor="text1"/>
          <w:lang w:eastAsia="en-US"/>
        </w:rPr>
        <w:t>1.1 Základné údaje stavby</w:t>
      </w:r>
      <w:r w:rsidR="00A57D9A">
        <w:rPr>
          <w:rFonts w:eastAsiaTheme="minorHAnsi"/>
          <w:color w:val="000000" w:themeColor="text1"/>
          <w:lang w:eastAsia="en-US"/>
        </w:rPr>
        <w:t xml:space="preserve"> – popis jestvujúceho stavu</w:t>
      </w:r>
    </w:p>
    <w:p w:rsidR="007A54AA" w:rsidRPr="007B5E6A" w:rsidRDefault="000D727A" w:rsidP="007A54AA">
      <w:pPr>
        <w:autoSpaceDE w:val="0"/>
        <w:autoSpaceDN w:val="0"/>
        <w:adjustRightInd w:val="0"/>
        <w:spacing w:line="360" w:lineRule="auto"/>
        <w:textAlignment w:val="center"/>
        <w:rPr>
          <w:rFonts w:eastAsiaTheme="minorHAnsi"/>
          <w:color w:val="000000" w:themeColor="text1"/>
          <w:lang w:eastAsia="en-US"/>
        </w:rPr>
      </w:pPr>
      <w:r w:rsidRPr="007B5E6A">
        <w:rPr>
          <w:rFonts w:eastAsiaTheme="minorHAnsi"/>
          <w:color w:val="000000" w:themeColor="text1"/>
          <w:lang w:eastAsia="en-US"/>
        </w:rPr>
        <w:t xml:space="preserve">1.2 </w:t>
      </w:r>
      <w:r w:rsidR="00A57D9A">
        <w:rPr>
          <w:rFonts w:eastAsiaTheme="minorHAnsi"/>
          <w:color w:val="000000" w:themeColor="text1"/>
          <w:lang w:eastAsia="en-US"/>
        </w:rPr>
        <w:t>Geológia</w:t>
      </w:r>
    </w:p>
    <w:p w:rsidR="007A54AA" w:rsidRPr="00A57D9A" w:rsidRDefault="007A54AA" w:rsidP="007A54AA">
      <w:pPr>
        <w:autoSpaceDE w:val="0"/>
        <w:autoSpaceDN w:val="0"/>
        <w:adjustRightInd w:val="0"/>
        <w:spacing w:line="360" w:lineRule="auto"/>
        <w:textAlignment w:val="center"/>
        <w:rPr>
          <w:rFonts w:eastAsiaTheme="minorHAnsi"/>
          <w:color w:val="000000" w:themeColor="text1"/>
          <w:lang w:eastAsia="en-US"/>
        </w:rPr>
      </w:pPr>
      <w:r w:rsidRPr="00A57D9A">
        <w:rPr>
          <w:rFonts w:eastAsiaTheme="minorHAnsi"/>
          <w:color w:val="000000" w:themeColor="text1"/>
          <w:lang w:eastAsia="en-US"/>
        </w:rPr>
        <w:t>1.</w:t>
      </w:r>
      <w:r w:rsidR="009A43D5" w:rsidRPr="00A57D9A">
        <w:rPr>
          <w:rFonts w:eastAsiaTheme="minorHAnsi"/>
          <w:color w:val="000000" w:themeColor="text1"/>
          <w:lang w:eastAsia="en-US"/>
        </w:rPr>
        <w:t>3</w:t>
      </w:r>
      <w:r w:rsidR="00E57D09" w:rsidRPr="00A57D9A">
        <w:rPr>
          <w:rFonts w:eastAsiaTheme="minorHAnsi"/>
          <w:color w:val="000000" w:themeColor="text1"/>
          <w:lang w:eastAsia="en-US"/>
        </w:rPr>
        <w:t xml:space="preserve"> </w:t>
      </w:r>
      <w:r w:rsidR="00A57D9A" w:rsidRPr="00A57D9A">
        <w:rPr>
          <w:rFonts w:eastAsiaTheme="minorHAnsi"/>
          <w:color w:val="000000" w:themeColor="text1"/>
          <w:lang w:eastAsia="en-US"/>
        </w:rPr>
        <w:t>Nový stav</w:t>
      </w:r>
    </w:p>
    <w:p w:rsidR="00982F3E" w:rsidRPr="00A57D9A" w:rsidRDefault="007A54AA" w:rsidP="00982F3E">
      <w:pPr>
        <w:autoSpaceDE w:val="0"/>
        <w:autoSpaceDN w:val="0"/>
        <w:adjustRightInd w:val="0"/>
        <w:spacing w:line="360" w:lineRule="auto"/>
        <w:textAlignment w:val="center"/>
        <w:rPr>
          <w:rFonts w:eastAsiaTheme="minorHAnsi"/>
          <w:color w:val="000000" w:themeColor="text1"/>
          <w:lang w:eastAsia="en-US"/>
        </w:rPr>
      </w:pPr>
      <w:r w:rsidRPr="00A57D9A">
        <w:rPr>
          <w:rFonts w:eastAsiaTheme="minorHAnsi"/>
          <w:color w:val="000000" w:themeColor="text1"/>
          <w:lang w:eastAsia="en-US"/>
        </w:rPr>
        <w:t>1.</w:t>
      </w:r>
      <w:r w:rsidR="009A43D5" w:rsidRPr="00A57D9A">
        <w:rPr>
          <w:rFonts w:eastAsiaTheme="minorHAnsi"/>
          <w:color w:val="000000" w:themeColor="text1"/>
          <w:lang w:eastAsia="en-US"/>
        </w:rPr>
        <w:t>4</w:t>
      </w:r>
      <w:r w:rsidR="001615D0" w:rsidRPr="00A57D9A">
        <w:rPr>
          <w:rFonts w:eastAsiaTheme="minorHAnsi"/>
          <w:color w:val="000000" w:themeColor="text1"/>
          <w:lang w:eastAsia="en-US"/>
        </w:rPr>
        <w:t xml:space="preserve"> Technologický postup </w:t>
      </w:r>
    </w:p>
    <w:p w:rsidR="00982F3E" w:rsidRPr="00A57D9A" w:rsidRDefault="00982F3E" w:rsidP="00982F3E">
      <w:pPr>
        <w:autoSpaceDE w:val="0"/>
        <w:autoSpaceDN w:val="0"/>
        <w:adjustRightInd w:val="0"/>
        <w:spacing w:line="360" w:lineRule="auto"/>
        <w:textAlignment w:val="center"/>
        <w:rPr>
          <w:rFonts w:eastAsiaTheme="minorHAnsi"/>
          <w:color w:val="000000" w:themeColor="text1"/>
          <w:lang w:eastAsia="en-US"/>
        </w:rPr>
      </w:pPr>
      <w:r w:rsidRPr="00A57D9A">
        <w:rPr>
          <w:color w:val="000000" w:themeColor="text1"/>
        </w:rPr>
        <w:t>1.</w:t>
      </w:r>
      <w:r w:rsidR="007170A2" w:rsidRPr="00A57D9A">
        <w:rPr>
          <w:color w:val="000000" w:themeColor="text1"/>
        </w:rPr>
        <w:t>5</w:t>
      </w:r>
      <w:r w:rsidR="009F576E" w:rsidRPr="00A57D9A">
        <w:rPr>
          <w:color w:val="000000" w:themeColor="text1"/>
        </w:rPr>
        <w:t xml:space="preserve"> </w:t>
      </w:r>
      <w:r w:rsidR="00A57D9A" w:rsidRPr="00A57D9A">
        <w:rPr>
          <w:bCs/>
          <w:color w:val="000000" w:themeColor="text1"/>
        </w:rPr>
        <w:t>Zakladanie</w:t>
      </w:r>
    </w:p>
    <w:p w:rsidR="00915D34" w:rsidRPr="00A57D9A" w:rsidRDefault="00982F3E" w:rsidP="00915D34">
      <w:pPr>
        <w:spacing w:line="360" w:lineRule="auto"/>
        <w:jc w:val="both"/>
        <w:rPr>
          <w:color w:val="000000" w:themeColor="text1"/>
        </w:rPr>
      </w:pPr>
      <w:r w:rsidRPr="00A57D9A">
        <w:rPr>
          <w:color w:val="000000" w:themeColor="text1"/>
        </w:rPr>
        <w:t>1.</w:t>
      </w:r>
      <w:r w:rsidR="007170A2" w:rsidRPr="00A57D9A">
        <w:rPr>
          <w:color w:val="000000" w:themeColor="text1"/>
        </w:rPr>
        <w:t>6</w:t>
      </w:r>
      <w:r w:rsidR="009F576E" w:rsidRPr="00A57D9A">
        <w:rPr>
          <w:color w:val="000000" w:themeColor="text1"/>
        </w:rPr>
        <w:t xml:space="preserve"> </w:t>
      </w:r>
      <w:r w:rsidR="00EB5A56">
        <w:rPr>
          <w:bCs/>
          <w:color w:val="000000" w:themeColor="text1"/>
        </w:rPr>
        <w:t>Návrh riešenia oceľového skeletu</w:t>
      </w:r>
    </w:p>
    <w:p w:rsidR="00915D34" w:rsidRPr="00A57D9A" w:rsidRDefault="007170A2" w:rsidP="00915D34">
      <w:pPr>
        <w:spacing w:line="360" w:lineRule="auto"/>
        <w:jc w:val="both"/>
        <w:rPr>
          <w:bCs/>
          <w:color w:val="000000" w:themeColor="text1"/>
        </w:rPr>
      </w:pPr>
      <w:r w:rsidRPr="00A57D9A">
        <w:rPr>
          <w:color w:val="000000" w:themeColor="text1"/>
        </w:rPr>
        <w:t>1.</w:t>
      </w:r>
      <w:r w:rsidR="009F576E" w:rsidRPr="00A57D9A">
        <w:rPr>
          <w:color w:val="000000" w:themeColor="text1"/>
        </w:rPr>
        <w:t xml:space="preserve">7 </w:t>
      </w:r>
      <w:r w:rsidR="00A57D9A" w:rsidRPr="00A57D9A">
        <w:rPr>
          <w:bCs/>
          <w:color w:val="000000" w:themeColor="text1"/>
        </w:rPr>
        <w:t>Úpravy v jestvujúcej budove</w:t>
      </w:r>
    </w:p>
    <w:p w:rsidR="00A57D9A" w:rsidRPr="00A57D9A" w:rsidRDefault="00A57D9A" w:rsidP="00A57D9A">
      <w:pPr>
        <w:spacing w:line="360" w:lineRule="auto"/>
        <w:jc w:val="both"/>
        <w:rPr>
          <w:bCs/>
          <w:color w:val="000000" w:themeColor="text1"/>
        </w:rPr>
      </w:pPr>
      <w:r w:rsidRPr="00A57D9A">
        <w:rPr>
          <w:color w:val="000000" w:themeColor="text1"/>
        </w:rPr>
        <w:t>1.</w:t>
      </w:r>
      <w:r>
        <w:rPr>
          <w:color w:val="000000" w:themeColor="text1"/>
        </w:rPr>
        <w:t>8</w:t>
      </w:r>
      <w:r w:rsidRPr="00A57D9A">
        <w:rPr>
          <w:color w:val="000000" w:themeColor="text1"/>
        </w:rPr>
        <w:t xml:space="preserve"> </w:t>
      </w:r>
      <w:r>
        <w:rPr>
          <w:bCs/>
          <w:color w:val="000000" w:themeColor="text1"/>
        </w:rPr>
        <w:t>Schody</w:t>
      </w:r>
    </w:p>
    <w:p w:rsidR="00A57D9A" w:rsidRDefault="00A57D9A" w:rsidP="00915D34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1.9 Niektoré upozornenia</w:t>
      </w:r>
    </w:p>
    <w:p w:rsidR="00A57D9A" w:rsidRDefault="00A57D9A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1.10 Statická schéma</w:t>
      </w:r>
    </w:p>
    <w:p w:rsidR="00A57D9A" w:rsidRPr="00A57D9A" w:rsidRDefault="00A57D9A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1.11</w:t>
      </w:r>
      <w:r w:rsidRPr="00A57D9A">
        <w:rPr>
          <w:color w:val="000000" w:themeColor="text1"/>
        </w:rPr>
        <w:t xml:space="preserve"> </w:t>
      </w:r>
      <w:r w:rsidRPr="00A57D9A">
        <w:rPr>
          <w:bCs/>
          <w:color w:val="000000" w:themeColor="text1"/>
        </w:rPr>
        <w:t>Údaje o zaťažení</w:t>
      </w:r>
    </w:p>
    <w:p w:rsidR="00A57D9A" w:rsidRPr="00A57D9A" w:rsidRDefault="00A57D9A" w:rsidP="00A57D9A">
      <w:pPr>
        <w:spacing w:line="360" w:lineRule="auto"/>
        <w:jc w:val="both"/>
        <w:rPr>
          <w:color w:val="000000" w:themeColor="text1"/>
        </w:rPr>
      </w:pPr>
      <w:r w:rsidRPr="00A57D9A">
        <w:rPr>
          <w:color w:val="000000" w:themeColor="text1"/>
        </w:rPr>
        <w:t>1.</w:t>
      </w:r>
      <w:r>
        <w:rPr>
          <w:color w:val="000000" w:themeColor="text1"/>
        </w:rPr>
        <w:t>12</w:t>
      </w:r>
      <w:r w:rsidRPr="00A57D9A">
        <w:rPr>
          <w:color w:val="000000" w:themeColor="text1"/>
        </w:rPr>
        <w:t xml:space="preserve"> </w:t>
      </w:r>
      <w:r w:rsidRPr="00A57D9A">
        <w:rPr>
          <w:bCs/>
          <w:color w:val="000000" w:themeColor="text1"/>
        </w:rPr>
        <w:t>Metodika statického výpočtu</w:t>
      </w:r>
    </w:p>
    <w:p w:rsidR="00A57D9A" w:rsidRPr="00A57D9A" w:rsidRDefault="00A57D9A" w:rsidP="00A57D9A">
      <w:pPr>
        <w:spacing w:line="360" w:lineRule="auto"/>
        <w:jc w:val="both"/>
        <w:rPr>
          <w:color w:val="000000" w:themeColor="text1"/>
        </w:rPr>
      </w:pPr>
      <w:r w:rsidRPr="00A57D9A">
        <w:rPr>
          <w:color w:val="000000" w:themeColor="text1"/>
        </w:rPr>
        <w:t>1.1</w:t>
      </w:r>
      <w:r>
        <w:rPr>
          <w:color w:val="000000" w:themeColor="text1"/>
        </w:rPr>
        <w:t>3</w:t>
      </w:r>
      <w:r w:rsidRPr="00A57D9A">
        <w:rPr>
          <w:color w:val="000000" w:themeColor="text1"/>
        </w:rPr>
        <w:t xml:space="preserve"> </w:t>
      </w:r>
      <w:r w:rsidRPr="00A57D9A">
        <w:rPr>
          <w:bCs/>
          <w:color w:val="000000" w:themeColor="text1"/>
        </w:rPr>
        <w:t>Použité materiály</w:t>
      </w:r>
    </w:p>
    <w:p w:rsidR="001615D0" w:rsidRPr="00A57D9A" w:rsidRDefault="001615D0" w:rsidP="001615D0">
      <w:pPr>
        <w:spacing w:line="360" w:lineRule="auto"/>
        <w:jc w:val="both"/>
        <w:rPr>
          <w:color w:val="000000" w:themeColor="text1"/>
        </w:rPr>
      </w:pPr>
      <w:r w:rsidRPr="00A57D9A">
        <w:rPr>
          <w:color w:val="000000" w:themeColor="text1"/>
        </w:rPr>
        <w:t>1.</w:t>
      </w:r>
      <w:r w:rsidR="00A57D9A">
        <w:rPr>
          <w:color w:val="000000" w:themeColor="text1"/>
        </w:rPr>
        <w:t>14</w:t>
      </w:r>
      <w:r w:rsidR="009F576E" w:rsidRPr="00A57D9A">
        <w:rPr>
          <w:color w:val="000000" w:themeColor="text1"/>
        </w:rPr>
        <w:t xml:space="preserve"> </w:t>
      </w:r>
      <w:r w:rsidRPr="00A57D9A">
        <w:rPr>
          <w:bCs/>
          <w:color w:val="000000" w:themeColor="text1"/>
        </w:rPr>
        <w:t>Záver statického posudku</w:t>
      </w:r>
    </w:p>
    <w:p w:rsidR="00A56A22" w:rsidRPr="007B5E6A" w:rsidRDefault="00A56A22" w:rsidP="00A81095">
      <w:pPr>
        <w:spacing w:line="360" w:lineRule="auto"/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4E3DC6" w:rsidP="004E3DC6">
      <w:pPr>
        <w:tabs>
          <w:tab w:val="left" w:pos="3853"/>
        </w:tabs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ab/>
      </w:r>
    </w:p>
    <w:p w:rsidR="00915D34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57D9A" w:rsidRDefault="00A57D9A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55CE0" w:rsidRDefault="00F55CE0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55CE0" w:rsidRPr="007B5E6A" w:rsidRDefault="00F55CE0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EA5985" w:rsidRPr="007B5E6A" w:rsidRDefault="00EA5985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915D34" w:rsidRPr="007B5E6A" w:rsidRDefault="00915D34" w:rsidP="00915D34">
      <w:pPr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7A54AA" w:rsidRPr="007B5E6A" w:rsidRDefault="007A54AA" w:rsidP="00A57D9A">
      <w:pPr>
        <w:spacing w:line="360" w:lineRule="auto"/>
      </w:pPr>
    </w:p>
    <w:p w:rsidR="009B715E" w:rsidRPr="005454DD" w:rsidRDefault="009B715E" w:rsidP="00A57D9A">
      <w:pPr>
        <w:spacing w:line="360" w:lineRule="auto"/>
        <w:jc w:val="both"/>
        <w:rPr>
          <w:b/>
          <w:bCs/>
          <w:color w:val="000000" w:themeColor="text1"/>
        </w:rPr>
      </w:pPr>
      <w:r w:rsidRPr="005454DD">
        <w:rPr>
          <w:b/>
          <w:bCs/>
          <w:color w:val="000000" w:themeColor="text1"/>
          <w:sz w:val="28"/>
          <w:szCs w:val="28"/>
        </w:rPr>
        <w:lastRenderedPageBreak/>
        <w:t>1.1 Základné údaje stavby</w:t>
      </w:r>
      <w:r w:rsidR="00A57D9A" w:rsidRPr="005454DD">
        <w:rPr>
          <w:b/>
          <w:bCs/>
          <w:color w:val="000000" w:themeColor="text1"/>
          <w:sz w:val="28"/>
          <w:szCs w:val="28"/>
        </w:rPr>
        <w:t xml:space="preserve"> – popis jestvujúceho stavu</w:t>
      </w:r>
    </w:p>
    <w:p w:rsidR="005454DD" w:rsidRPr="005454DD" w:rsidRDefault="00003BA3" w:rsidP="009D3E85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5454DD">
        <w:rPr>
          <w:color w:val="000000" w:themeColor="text1"/>
        </w:rPr>
        <w:t xml:space="preserve">      </w:t>
      </w:r>
      <w:r w:rsidR="005454DD" w:rsidRPr="005454DD">
        <w:rPr>
          <w:color w:val="000000" w:themeColor="text1"/>
        </w:rPr>
        <w:t>Predmetom statiky je objekt ,,</w:t>
      </w:r>
      <w:r w:rsidR="005454DD" w:rsidRPr="005454DD">
        <w:rPr>
          <w:rFonts w:eastAsiaTheme="minorHAnsi"/>
          <w:bCs/>
          <w:color w:val="000000" w:themeColor="text1"/>
          <w:lang w:eastAsia="en-US"/>
        </w:rPr>
        <w:t>KULTÚRNE STREDISKO A KNIŽNICA ŽARNOVICKÁ – RAČA</w:t>
      </w:r>
      <w:r w:rsidR="005454DD">
        <w:rPr>
          <w:rFonts w:eastAsiaTheme="minorHAnsi"/>
          <w:bCs/>
          <w:color w:val="000000" w:themeColor="text1"/>
          <w:lang w:eastAsia="en-US"/>
        </w:rPr>
        <w:t>´´</w:t>
      </w:r>
      <w:r w:rsidR="005454DD" w:rsidRPr="005454DD">
        <w:rPr>
          <w:color w:val="000000" w:themeColor="text1"/>
        </w:rPr>
        <w:t xml:space="preserve">. Na </w:t>
      </w:r>
      <w:r w:rsidR="005454DD">
        <w:rPr>
          <w:color w:val="000000" w:themeColor="text1"/>
        </w:rPr>
        <w:t>mieste stavby v súčasnosti stojí</w:t>
      </w:r>
      <w:r w:rsidR="005454DD" w:rsidRPr="005454DD">
        <w:rPr>
          <w:color w:val="000000" w:themeColor="text1"/>
        </w:rPr>
        <w:t xml:space="preserve"> dvojpodlažný skelet zo systému „BAUMS“ – oceľová konštrukcia. Tento systém už nevyhovuje z požiarnych  dôvodov. Preto bolo rozhodnuté</w:t>
      </w:r>
      <w:r w:rsidR="005454DD">
        <w:rPr>
          <w:color w:val="000000" w:themeColor="text1"/>
        </w:rPr>
        <w:t>,</w:t>
      </w:r>
      <w:r w:rsidR="005454DD" w:rsidRPr="005454DD">
        <w:rPr>
          <w:color w:val="000000" w:themeColor="text1"/>
        </w:rPr>
        <w:t xml:space="preserve"> že skelet sa asanuje a z pôvodnej stavby sa využijú štítové steny a základy. </w:t>
      </w:r>
      <w:r w:rsidR="004C14DE">
        <w:rPr>
          <w:color w:val="000000" w:themeColor="text1"/>
        </w:rPr>
        <w:t xml:space="preserve">Štítové steny sa zachovajú po kótu +2,830, t. j. hornú hranu súčasného </w:t>
      </w:r>
      <w:proofErr w:type="spellStart"/>
      <w:r w:rsidR="004C14DE">
        <w:rPr>
          <w:color w:val="000000" w:themeColor="text1"/>
        </w:rPr>
        <w:t>žb</w:t>
      </w:r>
      <w:proofErr w:type="spellEnd"/>
      <w:r w:rsidR="004C14DE">
        <w:rPr>
          <w:color w:val="000000" w:themeColor="text1"/>
        </w:rPr>
        <w:t xml:space="preserve"> venca. Výška existujúceho venca je 100mm – overené sondou na stavbe. </w:t>
      </w:r>
      <w:r w:rsidR="00332097">
        <w:rPr>
          <w:color w:val="000000" w:themeColor="text1"/>
        </w:rPr>
        <w:t xml:space="preserve">Nadmurovanie pôvodných stien z pórobetónových tvárnic, napr. YTONG. </w:t>
      </w:r>
    </w:p>
    <w:p w:rsidR="00A10C51" w:rsidRDefault="005454DD" w:rsidP="009D3E85">
      <w:pPr>
        <w:spacing w:line="360" w:lineRule="auto"/>
        <w:jc w:val="both"/>
      </w:pPr>
      <w:r w:rsidRPr="005454DD">
        <w:rPr>
          <w:b/>
          <w:bCs/>
          <w:color w:val="000000" w:themeColor="text1"/>
        </w:rPr>
        <w:t xml:space="preserve">     </w:t>
      </w:r>
      <w:r w:rsidRPr="005454DD">
        <w:rPr>
          <w:color w:val="000000" w:themeColor="text1"/>
        </w:rPr>
        <w:t xml:space="preserve"> Objekt je navrhnutý ako jeden</w:t>
      </w:r>
      <w:r w:rsidRPr="005454DD">
        <w:t xml:space="preserve"> dilatačný celok. Podložie je v tejto lokalite skonsolidované, rozmery základových p</w:t>
      </w:r>
      <w:r>
        <w:t>á</w:t>
      </w:r>
      <w:r w:rsidRPr="005454DD">
        <w:t xml:space="preserve">sov sú na obvode 50 cm, vnútorné 60 cm. </w:t>
      </w:r>
      <w:r>
        <w:t xml:space="preserve">Pätky sú rozmeru 120x120cm. </w:t>
      </w:r>
    </w:p>
    <w:p w:rsidR="005454DD" w:rsidRPr="005454DD" w:rsidRDefault="00B57DC1" w:rsidP="009D3E85">
      <w:pPr>
        <w:spacing w:line="360" w:lineRule="auto"/>
        <w:jc w:val="both"/>
      </w:pPr>
      <w:r>
        <w:t xml:space="preserve">       </w:t>
      </w:r>
      <w:r>
        <w:rPr>
          <w:b/>
          <w:bCs/>
        </w:rPr>
        <w:t>Niektoré statické skutočnosti sme len predpokladali, je ich potrebné overiť priamo na stavbe prizvaním projektanta statiky.</w:t>
      </w:r>
      <w:r w:rsidR="00A10C51">
        <w:rPr>
          <w:b/>
          <w:bCs/>
        </w:rPr>
        <w:t xml:space="preserve"> Všetky výrobky sú referenčné a je možné ich zameniť. </w:t>
      </w:r>
      <w:r w:rsidR="00E71D2A">
        <w:rPr>
          <w:b/>
          <w:bCs/>
        </w:rPr>
        <w:t xml:space="preserve">Výkresy dielenskej dokumentácie predložiť zodpovednému statikovi na kontrolu – odsúhlasenie. </w:t>
      </w:r>
      <w:r w:rsidR="00937D50">
        <w:rPr>
          <w:b/>
          <w:bCs/>
        </w:rPr>
        <w:t>Rozmery základových konštrukcií zmerať na stavbe a výkres základov prispôsobiť skutočnému stavu na stavbe!</w:t>
      </w:r>
    </w:p>
    <w:p w:rsidR="009B715E" w:rsidRDefault="00304FD8" w:rsidP="009D3E85">
      <w:pPr>
        <w:spacing w:line="360" w:lineRule="auto"/>
        <w:jc w:val="both"/>
        <w:rPr>
          <w:b/>
          <w:color w:val="FF0000"/>
        </w:rPr>
      </w:pPr>
      <w:r>
        <w:rPr>
          <w:color w:val="000000" w:themeColor="text1"/>
        </w:rPr>
        <w:t xml:space="preserve">       </w:t>
      </w:r>
    </w:p>
    <w:p w:rsidR="009B715E" w:rsidRDefault="009B715E" w:rsidP="00A57D9A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EF479F">
        <w:rPr>
          <w:b/>
          <w:color w:val="000000" w:themeColor="text1"/>
          <w:sz w:val="28"/>
          <w:szCs w:val="28"/>
        </w:rPr>
        <w:t xml:space="preserve">1.2 </w:t>
      </w:r>
      <w:r w:rsidR="00A57D9A">
        <w:rPr>
          <w:b/>
          <w:bCs/>
          <w:color w:val="000000" w:themeColor="text1"/>
          <w:sz w:val="28"/>
          <w:szCs w:val="28"/>
        </w:rPr>
        <w:t>Geológia</w:t>
      </w:r>
    </w:p>
    <w:p w:rsidR="00B350D8" w:rsidRDefault="00B350D8" w:rsidP="00A57D9A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>
        <w:t xml:space="preserve">      V podloží sa nachádzajú nasledovné zeminy: do </w:t>
      </w:r>
      <w:r w:rsidR="009D3E85">
        <w:t>hĺbky</w:t>
      </w:r>
      <w:r>
        <w:t xml:space="preserve"> 0</w:t>
      </w:r>
      <w:r w:rsidR="009D3E85">
        <w:t>,</w:t>
      </w:r>
      <w:r>
        <w:t xml:space="preserve">9 m sa nachádzajú navážky. Od tejto úrovne sú v podloží uľahnuté </w:t>
      </w:r>
      <w:r w:rsidR="009D3E85">
        <w:t>ílovité</w:t>
      </w:r>
      <w:r>
        <w:t xml:space="preserve"> piesky triedy S5. Do </w:t>
      </w:r>
      <w:r w:rsidR="009D3E85">
        <w:t>hĺbky 8,</w:t>
      </w:r>
      <w:r>
        <w:t xml:space="preserve">0 m nebola zistená hladina spodnej vody. </w:t>
      </w:r>
      <w:r w:rsidR="009D3E85">
        <w:t xml:space="preserve">Je potrebné prizvať statika pri odkrytí základovej škáry, potom bude potvrdený spôsob založenia. </w:t>
      </w:r>
      <w:r w:rsidRPr="00C0487B">
        <w:rPr>
          <w:color w:val="000000"/>
        </w:rPr>
        <w:t>Čerpanie podzemnej vody nie je potrebné, nakoľko zakladáme nad hladinou spodnej vody.</w:t>
      </w:r>
    </w:p>
    <w:p w:rsidR="009B715E" w:rsidRPr="00EF479F" w:rsidRDefault="009B715E" w:rsidP="00A57D9A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:rsidR="009B715E" w:rsidRPr="00A33FD8" w:rsidRDefault="009B715E" w:rsidP="00A57D9A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</w:rPr>
      </w:pPr>
      <w:r w:rsidRPr="00EF479F">
        <w:rPr>
          <w:b/>
          <w:color w:val="000000" w:themeColor="text1"/>
          <w:sz w:val="28"/>
          <w:szCs w:val="28"/>
        </w:rPr>
        <w:t xml:space="preserve">1.3 </w:t>
      </w:r>
      <w:r w:rsidR="00A57D9A">
        <w:rPr>
          <w:b/>
          <w:bCs/>
          <w:color w:val="000000" w:themeColor="text1"/>
          <w:sz w:val="28"/>
          <w:szCs w:val="28"/>
        </w:rPr>
        <w:t>Nový stav</w:t>
      </w:r>
    </w:p>
    <w:p w:rsidR="009B715E" w:rsidRDefault="00A57D9A" w:rsidP="006514BA">
      <w:pPr>
        <w:autoSpaceDE w:val="0"/>
        <w:autoSpaceDN w:val="0"/>
        <w:adjustRightInd w:val="0"/>
        <w:spacing w:line="360" w:lineRule="auto"/>
      </w:pPr>
      <w:r>
        <w:t xml:space="preserve">        </w:t>
      </w:r>
      <w:r w:rsidR="009D3E85">
        <w:t xml:space="preserve">V rámci rekonštrukcie bude dispozícia na 1. a 2. NP navrhnutá nanovo podľa architektonického návrhu. </w:t>
      </w:r>
      <w:r w:rsidR="009D3E85">
        <w:rPr>
          <w:color w:val="000000" w:themeColor="text1"/>
        </w:rPr>
        <w:t>Z</w:t>
      </w:r>
      <w:r w:rsidR="009D3E85" w:rsidRPr="005454DD">
        <w:rPr>
          <w:color w:val="000000" w:themeColor="text1"/>
        </w:rPr>
        <w:t> pôvodnej stavby sa využijú štítové steny a základy.</w:t>
      </w:r>
      <w:r w:rsidR="00A0513E">
        <w:rPr>
          <w:color w:val="000000" w:themeColor="text1"/>
        </w:rPr>
        <w:t xml:space="preserve"> </w:t>
      </w:r>
      <w:r w:rsidR="00AC0555">
        <w:rPr>
          <w:color w:val="000000" w:themeColor="text1"/>
        </w:rPr>
        <w:t xml:space="preserve">Štítové steny sa zachovajú po kótu +2,830, t. j. hornú hranu súčasného </w:t>
      </w:r>
      <w:proofErr w:type="spellStart"/>
      <w:r w:rsidR="00AC0555">
        <w:rPr>
          <w:color w:val="000000" w:themeColor="text1"/>
        </w:rPr>
        <w:t>žb</w:t>
      </w:r>
      <w:proofErr w:type="spellEnd"/>
      <w:r w:rsidR="00AC0555">
        <w:rPr>
          <w:color w:val="000000" w:themeColor="text1"/>
        </w:rPr>
        <w:t xml:space="preserve"> venca. Výška existujúceho venca je 100mm – overené sondou na stavbe. </w:t>
      </w:r>
      <w:r w:rsidR="00EC367C">
        <w:rPr>
          <w:color w:val="000000" w:themeColor="text1"/>
        </w:rPr>
        <w:t xml:space="preserve">Ponechanú časť ponechanej steny ju nutné montážne </w:t>
      </w:r>
      <w:proofErr w:type="spellStart"/>
      <w:r w:rsidR="00EC367C">
        <w:rPr>
          <w:color w:val="000000" w:themeColor="text1"/>
        </w:rPr>
        <w:lastRenderedPageBreak/>
        <w:t>zavetrovať</w:t>
      </w:r>
      <w:proofErr w:type="spellEnd"/>
      <w:r w:rsidR="00EC367C">
        <w:rPr>
          <w:color w:val="000000" w:themeColor="text1"/>
        </w:rPr>
        <w:t xml:space="preserve"> do vybudovania oceľového skeletu. </w:t>
      </w:r>
      <w:r w:rsidR="00A0513E">
        <w:rPr>
          <w:color w:val="000000" w:themeColor="text1"/>
        </w:rPr>
        <w:t xml:space="preserve">V streche je uvažované so zaťažením od kotvenia </w:t>
      </w:r>
      <w:proofErr w:type="spellStart"/>
      <w:r w:rsidR="00A0513E">
        <w:rPr>
          <w:color w:val="000000" w:themeColor="text1"/>
        </w:rPr>
        <w:t>fotovoltaiky</w:t>
      </w:r>
      <w:proofErr w:type="spellEnd"/>
      <w:r w:rsidR="00A0513E">
        <w:rPr>
          <w:color w:val="000000" w:themeColor="text1"/>
        </w:rPr>
        <w:t xml:space="preserve"> – 1,5kN/m</w:t>
      </w:r>
      <w:r w:rsidR="00A0513E">
        <w:rPr>
          <w:color w:val="000000" w:themeColor="text1"/>
          <w:vertAlign w:val="superscript"/>
        </w:rPr>
        <w:t>2</w:t>
      </w:r>
      <w:r w:rsidR="00A0513E">
        <w:rPr>
          <w:color w:val="000000" w:themeColor="text1"/>
        </w:rPr>
        <w:t xml:space="preserve">. </w:t>
      </w:r>
      <w:r>
        <w:t xml:space="preserve">    </w:t>
      </w:r>
    </w:p>
    <w:p w:rsidR="00332097" w:rsidRDefault="00332097" w:rsidP="006514BA">
      <w:pPr>
        <w:autoSpaceDE w:val="0"/>
        <w:autoSpaceDN w:val="0"/>
        <w:adjustRightInd w:val="0"/>
        <w:spacing w:line="360" w:lineRule="auto"/>
      </w:pPr>
    </w:p>
    <w:p w:rsidR="009B715E" w:rsidRPr="00EF479F" w:rsidRDefault="009B715E" w:rsidP="00A57D9A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EF479F">
        <w:rPr>
          <w:b/>
          <w:color w:val="000000" w:themeColor="text1"/>
          <w:sz w:val="28"/>
          <w:szCs w:val="28"/>
        </w:rPr>
        <w:t xml:space="preserve">1.4 </w:t>
      </w:r>
      <w:r w:rsidRPr="00EF479F">
        <w:rPr>
          <w:b/>
          <w:bCs/>
          <w:color w:val="000000" w:themeColor="text1"/>
          <w:sz w:val="28"/>
          <w:szCs w:val="28"/>
        </w:rPr>
        <w:t xml:space="preserve">Technologický postup </w:t>
      </w:r>
    </w:p>
    <w:p w:rsidR="009B715E" w:rsidRPr="00EF479F" w:rsidRDefault="009B715E" w:rsidP="00A57D9A">
      <w:pPr>
        <w:spacing w:line="360" w:lineRule="auto"/>
        <w:jc w:val="both"/>
        <w:rPr>
          <w:color w:val="000000" w:themeColor="text1"/>
        </w:rPr>
      </w:pPr>
      <w:r w:rsidRPr="00EF479F">
        <w:rPr>
          <w:color w:val="000000" w:themeColor="text1"/>
        </w:rPr>
        <w:t xml:space="preserve">        Pri betonárskych prácach dbať na pravidelnú kontrolu kvality betónovej zmesi na skúšobných vzorkách. Dôležitá je spracovanie betónovej zmesi a ošetrovanie betónu hlavne v prvých dňoch od spracovania, keď je najväčší nárast pevnosti. Ošetrovanie pozostáva z ochrany pred silným slnečným žiarením prikrývaním a vlhčením, prípadne podľa intenzity len polievaním. Ošetrovanie má význam aj z hľadiska zníženia pnutí od dotvarovania betónu.   Pracovné škáry od 12 - 24 hodín sa ošetria len navlhčením a očistením betónu. Dlhšie prerušenie betonáže realizovať podľa detailov odbornej firmy. Pri výrobe betónovej zmesi musia byť dodržané pevnostné charakteristiky  a minimálny vodný súčiniteľ w  - 0.50.</w:t>
      </w:r>
    </w:p>
    <w:p w:rsidR="009B715E" w:rsidRPr="00EF479F" w:rsidRDefault="009B715E" w:rsidP="00A57D9A">
      <w:pPr>
        <w:spacing w:line="360" w:lineRule="auto"/>
        <w:jc w:val="both"/>
        <w:rPr>
          <w:color w:val="000000" w:themeColor="text1"/>
        </w:rPr>
      </w:pPr>
      <w:r w:rsidRPr="00EF479F">
        <w:rPr>
          <w:color w:val="000000" w:themeColor="text1"/>
        </w:rPr>
        <w:t xml:space="preserve">Prísady pridávame do cementu, vody, alebo betónovej zmesi nemajú presahovať </w:t>
      </w:r>
      <w:proofErr w:type="spellStart"/>
      <w:r w:rsidRPr="00EF479F">
        <w:rPr>
          <w:color w:val="000000" w:themeColor="text1"/>
        </w:rPr>
        <w:t>lO</w:t>
      </w:r>
      <w:proofErr w:type="spellEnd"/>
      <w:r w:rsidRPr="00EF479F">
        <w:rPr>
          <w:color w:val="000000" w:themeColor="text1"/>
        </w:rPr>
        <w:t xml:space="preserve">% hmotnosti cementu a nesmú zmeniť charakter betónu. Môžu ovplyvniť čas tuhnutia a optimálne množstvo je nutné overiť v laboratóriu. </w:t>
      </w:r>
      <w:proofErr w:type="spellStart"/>
      <w:r w:rsidRPr="00EF479F">
        <w:rPr>
          <w:color w:val="000000" w:themeColor="text1"/>
        </w:rPr>
        <w:t>Plastifikačné</w:t>
      </w:r>
      <w:proofErr w:type="spellEnd"/>
      <w:r w:rsidRPr="00EF479F">
        <w:rPr>
          <w:color w:val="000000" w:themeColor="text1"/>
        </w:rPr>
        <w:t xml:space="preserve"> prísady podstatne zlepšujú spracovateľnosť betónovej zmesi pri zníženom vodnom súčiniteli. Prevzdušňovacie prísady podstatne zvyšujú nepriepustnosť a odolnosť proti chemickým účinkom.</w:t>
      </w:r>
    </w:p>
    <w:p w:rsidR="00793833" w:rsidRPr="00EF479F" w:rsidRDefault="00793833" w:rsidP="00A57D9A">
      <w:pPr>
        <w:spacing w:line="360" w:lineRule="auto"/>
        <w:jc w:val="both"/>
        <w:rPr>
          <w:color w:val="FF0000"/>
        </w:rPr>
      </w:pPr>
    </w:p>
    <w:p w:rsidR="009B715E" w:rsidRDefault="009B715E" w:rsidP="00A57D9A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EF479F">
        <w:rPr>
          <w:b/>
          <w:color w:val="000000" w:themeColor="text1"/>
          <w:sz w:val="28"/>
          <w:szCs w:val="28"/>
        </w:rPr>
        <w:t xml:space="preserve">1.5 </w:t>
      </w:r>
      <w:r w:rsidR="00A57D9A">
        <w:rPr>
          <w:b/>
          <w:bCs/>
          <w:color w:val="000000" w:themeColor="text1"/>
          <w:sz w:val="28"/>
          <w:szCs w:val="28"/>
        </w:rPr>
        <w:t>Zakladanie</w:t>
      </w:r>
    </w:p>
    <w:p w:rsidR="008C1592" w:rsidRDefault="009D3E85" w:rsidP="00A57D9A">
      <w:pPr>
        <w:spacing w:line="360" w:lineRule="auto"/>
        <w:jc w:val="both"/>
      </w:pPr>
      <w:r>
        <w:t xml:space="preserve">       </w:t>
      </w:r>
      <w:r w:rsidRPr="00A4667A">
        <w:t xml:space="preserve">Pôvodné základy pod budovou </w:t>
      </w:r>
      <w:r>
        <w:t>podľa statického posúdenia miestne vyhovujú,</w:t>
      </w:r>
      <w:r w:rsidR="00B57DC1">
        <w:t xml:space="preserve"> </w:t>
      </w:r>
      <w:r w:rsidR="00B57DC1" w:rsidRPr="00E76B34">
        <w:rPr>
          <w:color w:val="000000" w:themeColor="text1"/>
        </w:rPr>
        <w:t>nevykazujú žiadne deformácie</w:t>
      </w:r>
      <w:r w:rsidR="00B57DC1">
        <w:rPr>
          <w:color w:val="000000" w:themeColor="text1"/>
        </w:rPr>
        <w:t>,</w:t>
      </w:r>
      <w:r>
        <w:t xml:space="preserve"> ale novou dispozíciou sú miesta ktoré je </w:t>
      </w:r>
      <w:r w:rsidR="00D85FA6">
        <w:t>potrebné</w:t>
      </w:r>
      <w:r>
        <w:t xml:space="preserve"> </w:t>
      </w:r>
      <w:proofErr w:type="spellStart"/>
      <w:r>
        <w:t>zosíliť</w:t>
      </w:r>
      <w:proofErr w:type="spellEnd"/>
      <w:r>
        <w:t xml:space="preserve"> – podchytiť. </w:t>
      </w:r>
      <w:r w:rsidR="00D85FA6">
        <w:t>Dotýka sa to miest pod stĺp</w:t>
      </w:r>
      <w:r>
        <w:t xml:space="preserve">mi. Podchytenie navrhujeme klasický rozšírením pôdorysu základu „plombami“ z dvoch strán základu o 25 cm. Po podchytení možno pristúpiť ku budovaniu stavby. Pod vnútornými </w:t>
      </w:r>
      <w:r w:rsidR="00590A0C">
        <w:t>stĺpmi</w:t>
      </w:r>
      <w:r>
        <w:t xml:space="preserve"> v rade </w:t>
      </w:r>
      <w:r w:rsidR="00A101D2">
        <w:t>,,</w:t>
      </w:r>
      <w:r>
        <w:t>O4</w:t>
      </w:r>
      <w:r w:rsidR="00A101D2">
        <w:t>,,</w:t>
      </w:r>
      <w:r>
        <w:t xml:space="preserve"> je navrhnutý zá</w:t>
      </w:r>
      <w:r w:rsidR="00DD0C48">
        <w:t>klad  na pôdorysný rozmer 1,2x4,4m, výška základu je 1,0m.</w:t>
      </w:r>
      <w:r w:rsidR="00590A0C">
        <w:t xml:space="preserve"> Výťahová šachta je založená na </w:t>
      </w:r>
      <w:r w:rsidR="00E84FBF">
        <w:t>základovej</w:t>
      </w:r>
      <w:r w:rsidR="00590A0C">
        <w:t xml:space="preserve"> doske hr. 300mm. </w:t>
      </w:r>
      <w:r w:rsidR="00C0031A">
        <w:t xml:space="preserve">Súčasťou návrhu je nová podlahová doska hrúbky 150mm. Vystužená je sieťovinou </w:t>
      </w:r>
      <w:r w:rsidR="00C0031A">
        <w:rPr>
          <w:rFonts w:ascii="Calibri" w:hAnsi="Calibri" w:cs="Calibri"/>
        </w:rPr>
        <w:t>Ø</w:t>
      </w:r>
      <w:r w:rsidR="00C0031A">
        <w:t xml:space="preserve">6/150x150 pri </w:t>
      </w:r>
      <w:r w:rsidR="00DD0C48">
        <w:t>oboch povrchoch, krytie výstuže je 20</w:t>
      </w:r>
      <w:r w:rsidR="00C0031A">
        <w:t xml:space="preserve">mm. </w:t>
      </w:r>
      <w:r w:rsidR="00DD0C48">
        <w:t xml:space="preserve">Pod podlahovou doskou je navrhnutý </w:t>
      </w:r>
      <w:proofErr w:type="spellStart"/>
      <w:r w:rsidR="00DD0C48">
        <w:t>podkladný</w:t>
      </w:r>
      <w:proofErr w:type="spellEnd"/>
      <w:r w:rsidR="00DD0C48">
        <w:t xml:space="preserve"> betón C25/30 na vyrovnanie nerovností. Kotvenie stĺpov oceľového skeletu zaliať do podlahovej dosky. Hĺbka kotvenia chemických kotiev sa </w:t>
      </w:r>
      <w:proofErr w:type="spellStart"/>
      <w:r w:rsidR="00DD0C48">
        <w:t>upresní</w:t>
      </w:r>
      <w:proofErr w:type="spellEnd"/>
      <w:r w:rsidR="00DD0C48">
        <w:t xml:space="preserve"> </w:t>
      </w:r>
      <w:r w:rsidR="00DD0C48">
        <w:lastRenderedPageBreak/>
        <w:t>podľa reálneho stavu základových konštrukcií, nutné po odkrytí privolať projektanta statiky! Mini</w:t>
      </w:r>
      <w:r w:rsidR="008D4DA1">
        <w:t xml:space="preserve">málna hĺbka kotvenia kotvy je 200mm. </w:t>
      </w:r>
    </w:p>
    <w:p w:rsidR="009D3E85" w:rsidRDefault="008C1592" w:rsidP="00A57D9A">
      <w:pPr>
        <w:spacing w:line="360" w:lineRule="auto"/>
        <w:jc w:val="both"/>
      </w:pPr>
      <w:r>
        <w:t xml:space="preserve">     Cez existujúci obvodový základový pás sú doplnené vodorovn</w:t>
      </w:r>
      <w:r w:rsidR="00EC367C">
        <w:t xml:space="preserve">é prierazy. Tieto prierazy realizovať jadrovým </w:t>
      </w:r>
      <w:proofErr w:type="spellStart"/>
      <w:r w:rsidR="00EC367C">
        <w:t>vrtaním</w:t>
      </w:r>
      <w:proofErr w:type="spellEnd"/>
      <w:r w:rsidR="00EC367C">
        <w:t xml:space="preserve">. </w:t>
      </w:r>
    </w:p>
    <w:p w:rsidR="00332097" w:rsidRDefault="00332097" w:rsidP="00A57D9A">
      <w:pPr>
        <w:spacing w:line="360" w:lineRule="auto"/>
        <w:jc w:val="both"/>
      </w:pPr>
    </w:p>
    <w:p w:rsidR="009B715E" w:rsidRDefault="009B715E" w:rsidP="00A57D9A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DD4B77">
        <w:rPr>
          <w:b/>
          <w:color w:val="000000" w:themeColor="text1"/>
          <w:sz w:val="28"/>
          <w:szCs w:val="28"/>
        </w:rPr>
        <w:t xml:space="preserve">1.6 </w:t>
      </w:r>
      <w:r w:rsidR="00EB5A56">
        <w:rPr>
          <w:b/>
          <w:bCs/>
          <w:color w:val="000000" w:themeColor="text1"/>
          <w:sz w:val="28"/>
          <w:szCs w:val="28"/>
        </w:rPr>
        <w:t>Návrh riešenia oceľového skeletu</w:t>
      </w:r>
    </w:p>
    <w:p w:rsidR="00A10C51" w:rsidRDefault="00EB5A56" w:rsidP="00EB5A56">
      <w:pPr>
        <w:spacing w:line="360" w:lineRule="auto"/>
        <w:jc w:val="both"/>
      </w:pPr>
      <w:r>
        <w:t xml:space="preserve">      Nadstavbu navrhujeme v modulovom rastri podľa architektonického návrhu, ako priestorový</w:t>
      </w:r>
      <w:r w:rsidRPr="00D2685E">
        <w:t xml:space="preserve"> </w:t>
      </w:r>
      <w:r>
        <w:t>oceľový rám. Stropy navrhujeme s </w:t>
      </w:r>
      <w:proofErr w:type="spellStart"/>
      <w:r>
        <w:t>plechodoskou</w:t>
      </w:r>
      <w:proofErr w:type="spellEnd"/>
      <w:r>
        <w:t xml:space="preserve"> hrúbky 120 mm. Doska sa zaleje do trapézového plechu výšky vlny 50 mm, plech sa </w:t>
      </w:r>
      <w:proofErr w:type="spellStart"/>
      <w:r>
        <w:t>prikotví</w:t>
      </w:r>
      <w:proofErr w:type="spellEnd"/>
      <w:r>
        <w:t xml:space="preserve"> v každej druhej vlne nastrelením. Na </w:t>
      </w:r>
      <w:proofErr w:type="spellStart"/>
      <w:r>
        <w:t>stropnice</w:t>
      </w:r>
      <w:proofErr w:type="spellEnd"/>
      <w:r>
        <w:t xml:space="preserve"> privariť tŕne Ф 14-100 mm v tretinách rozponu</w:t>
      </w:r>
      <w:r w:rsidR="00EC367C">
        <w:t xml:space="preserve"> na stropné nosníky v priečnom smere</w:t>
      </w:r>
      <w:r>
        <w:t xml:space="preserve">. Zabezpečíme týmto stabilitu tlačeného pasu </w:t>
      </w:r>
      <w:proofErr w:type="spellStart"/>
      <w:r>
        <w:t>stropnice</w:t>
      </w:r>
      <w:proofErr w:type="spellEnd"/>
      <w:r>
        <w:t xml:space="preserve"> a vzájomné spolupôsobenie s </w:t>
      </w:r>
      <w:proofErr w:type="spellStart"/>
      <w:r>
        <w:t>plechodoskou</w:t>
      </w:r>
      <w:proofErr w:type="spellEnd"/>
      <w:r>
        <w:t xml:space="preserve">. Doska sa vystuží v každej vlne ФR10 a na hornú vlnu sieťovinou  Ф6x150/150.  </w:t>
      </w:r>
      <w:r w:rsidR="00A10C51">
        <w:t>Otvory pre inžinierske siete v </w:t>
      </w:r>
      <w:proofErr w:type="spellStart"/>
      <w:r w:rsidR="00A10C51">
        <w:t>plechodoske</w:t>
      </w:r>
      <w:proofErr w:type="spellEnd"/>
      <w:r w:rsidR="00A10C51">
        <w:t xml:space="preserve"> realizovať iba v betóne. Otvory v plechu pre inžinierske siete zrealizovať podľa požiadaviek konkrétnych sietí. </w:t>
      </w:r>
    </w:p>
    <w:p w:rsidR="00EB5A56" w:rsidRPr="000A5E4D" w:rsidRDefault="00A10C51" w:rsidP="00EB5A56">
      <w:pPr>
        <w:spacing w:line="360" w:lineRule="auto"/>
        <w:jc w:val="both"/>
        <w:rPr>
          <w:b/>
        </w:rPr>
      </w:pPr>
      <w:r>
        <w:t xml:space="preserve">        </w:t>
      </w:r>
      <w:r w:rsidR="00EB5A56">
        <w:t>Rám ako kĺbová konštrukcia je navrhnutý z valcovaných nosníkov, preklady a </w:t>
      </w:r>
      <w:proofErr w:type="spellStart"/>
      <w:r w:rsidR="00EB5A56">
        <w:t>st</w:t>
      </w:r>
      <w:r w:rsidR="00EC367C">
        <w:t>ropnice</w:t>
      </w:r>
      <w:proofErr w:type="spellEnd"/>
      <w:r w:rsidR="00EC367C">
        <w:t xml:space="preserve"> 1. NP HEA 240 a 2. NP má</w:t>
      </w:r>
      <w:r w:rsidR="00EB5A56">
        <w:t xml:space="preserve"> preklady a </w:t>
      </w:r>
      <w:proofErr w:type="spellStart"/>
      <w:r w:rsidR="00EB5A56">
        <w:t>stropnice</w:t>
      </w:r>
      <w:proofErr w:type="spellEnd"/>
      <w:r w:rsidR="00EB5A56">
        <w:t xml:space="preserve">  HEA 220. Preklady sú v časti rady „D“ HEB 240 na 1.NP a HEB 220 na </w:t>
      </w:r>
      <w:r w:rsidR="000A5E4D">
        <w:t xml:space="preserve">2.NP. </w:t>
      </w:r>
      <w:proofErr w:type="spellStart"/>
      <w:r w:rsidR="000A5E4D">
        <w:t>Stropnice</w:t>
      </w:r>
      <w:proofErr w:type="spellEnd"/>
      <w:r w:rsidR="000A5E4D">
        <w:t xml:space="preserve"> sú v rasti po 2,</w:t>
      </w:r>
      <w:r w:rsidR="00EB5A56">
        <w:t>4 m. Stĺpy sú valcované nosníky HEB 140</w:t>
      </w:r>
      <w:r w:rsidR="000A5E4D">
        <w:t xml:space="preserve"> na 1.NP</w:t>
      </w:r>
      <w:r w:rsidR="00EB5A56">
        <w:t xml:space="preserve"> resp. HEB120</w:t>
      </w:r>
      <w:r w:rsidR="000A5E4D">
        <w:t xml:space="preserve"> na 2.NP</w:t>
      </w:r>
      <w:r w:rsidR="00EB5A56">
        <w:t xml:space="preserve">. </w:t>
      </w:r>
      <w:r w:rsidR="00A74A6F">
        <w:t xml:space="preserve">Stĺpy skeletu sú cez štvoricu chemických kotiev M20 kotvené do pôvodných základových konštrukcií. Kotevná platňa je P15.200-320. </w:t>
      </w:r>
      <w:r w:rsidR="00EB5A56">
        <w:t xml:space="preserve">Rámová konštrukcia je navrhnutá ako kĺbová so systémom zvislého </w:t>
      </w:r>
      <w:proofErr w:type="spellStart"/>
      <w:r w:rsidR="00EB5A56">
        <w:t>zavetrovania</w:t>
      </w:r>
      <w:proofErr w:type="spellEnd"/>
      <w:r w:rsidR="00EB5A56">
        <w:t xml:space="preserve">. Upozorňujeme na montážne </w:t>
      </w:r>
      <w:proofErr w:type="spellStart"/>
      <w:r w:rsidR="00EB5A56">
        <w:t>podopretie</w:t>
      </w:r>
      <w:proofErr w:type="spellEnd"/>
      <w:r w:rsidR="00EB5A56">
        <w:t xml:space="preserve"> plechu do zatvrdnutia betónu. Spoje sú skrutkované.</w:t>
      </w:r>
      <w:r w:rsidR="000A5E4D">
        <w:t xml:space="preserve"> </w:t>
      </w:r>
      <w:r w:rsidR="000A5E4D" w:rsidRPr="000A5E4D">
        <w:rPr>
          <w:b/>
        </w:rPr>
        <w:t xml:space="preserve">Oceľový skelet je nutné montážne </w:t>
      </w:r>
      <w:proofErr w:type="spellStart"/>
      <w:r w:rsidR="000A5E4D" w:rsidRPr="000A5E4D">
        <w:rPr>
          <w:b/>
        </w:rPr>
        <w:t>zavetrovať</w:t>
      </w:r>
      <w:proofErr w:type="spellEnd"/>
      <w:r w:rsidR="000A5E4D" w:rsidRPr="000A5E4D">
        <w:rPr>
          <w:b/>
        </w:rPr>
        <w:t xml:space="preserve"> do vybudovania oboch </w:t>
      </w:r>
      <w:proofErr w:type="spellStart"/>
      <w:r w:rsidR="000A5E4D" w:rsidRPr="000A5E4D">
        <w:rPr>
          <w:b/>
        </w:rPr>
        <w:t>plechodosiek</w:t>
      </w:r>
      <w:proofErr w:type="spellEnd"/>
      <w:r w:rsidR="000A5E4D" w:rsidRPr="000A5E4D">
        <w:rPr>
          <w:b/>
        </w:rPr>
        <w:t xml:space="preserve"> !! </w:t>
      </w:r>
    </w:p>
    <w:p w:rsidR="00EB5A56" w:rsidRDefault="00EB5A56" w:rsidP="00EB5A56">
      <w:pPr>
        <w:spacing w:line="360" w:lineRule="auto"/>
        <w:jc w:val="both"/>
      </w:pPr>
      <w:r>
        <w:t xml:space="preserve">       Požiar</w:t>
      </w:r>
      <w:r w:rsidR="006A2236">
        <w:t>na ochrana 1. NP- R30, 2.NP- R30</w:t>
      </w:r>
      <w:r>
        <w:t xml:space="preserve"> je zabezpečená </w:t>
      </w:r>
      <w:proofErr w:type="spellStart"/>
      <w:r>
        <w:t>speňovacím</w:t>
      </w:r>
      <w:proofErr w:type="spellEnd"/>
      <w:r>
        <w:t xml:space="preserve"> náterom- PROMAPA</w:t>
      </w:r>
      <w:r w:rsidR="009170EE">
        <w:t>INT S</w:t>
      </w:r>
      <w:r>
        <w:t>C4.</w:t>
      </w:r>
      <w:r w:rsidR="000A5E4D">
        <w:t xml:space="preserve"> Interiérové priame schodisko má zabezpečenú požiarnu odolnosť </w:t>
      </w:r>
      <w:proofErr w:type="spellStart"/>
      <w:r w:rsidR="000A5E4D">
        <w:t>schodnice</w:t>
      </w:r>
      <w:proofErr w:type="spellEnd"/>
      <w:r w:rsidR="000A5E4D">
        <w:t xml:space="preserve"> a vodorovného </w:t>
      </w:r>
      <w:proofErr w:type="spellStart"/>
      <w:r w:rsidR="000A5E4D">
        <w:t>zavetrovania</w:t>
      </w:r>
      <w:proofErr w:type="spellEnd"/>
      <w:r w:rsidR="000A5E4D">
        <w:t xml:space="preserve"> cez </w:t>
      </w:r>
      <w:proofErr w:type="spellStart"/>
      <w:r w:rsidR="000A5E4D">
        <w:t>speňovací</w:t>
      </w:r>
      <w:proofErr w:type="spellEnd"/>
      <w:r w:rsidR="000A5E4D">
        <w:t xml:space="preserve"> náter. Vreteno kruhového schodiska vrátane nosníkov podesty v interiéri a v exteriéri vyhovujú na požiarnu odolnosť R30 minút bez dodatočných opatrení. Podľa projektu PO stupne všetkých schodísk sú bez požiadaviek na požiarnu ochranu. </w:t>
      </w:r>
    </w:p>
    <w:p w:rsidR="000A5E4D" w:rsidRDefault="000A5E4D" w:rsidP="00EB5A56">
      <w:pPr>
        <w:spacing w:line="360" w:lineRule="auto"/>
        <w:jc w:val="both"/>
      </w:pPr>
      <w:r>
        <w:lastRenderedPageBreak/>
        <w:t xml:space="preserve">       Trapézový plech </w:t>
      </w:r>
      <w:proofErr w:type="spellStart"/>
      <w:r>
        <w:t>plechodosiek</w:t>
      </w:r>
      <w:proofErr w:type="spellEnd"/>
      <w:r>
        <w:t xml:space="preserve"> je navrhnutý výšky 50mm, hrúbka plechu je 1,0mm. Požiarne vyhovuje stropná </w:t>
      </w:r>
      <w:proofErr w:type="spellStart"/>
      <w:r>
        <w:t>žb</w:t>
      </w:r>
      <w:proofErr w:type="spellEnd"/>
      <w:r>
        <w:t xml:space="preserve"> doska výšky 120mm bez trapézového plechu na R30. Trapézový plech slúži ako stratené debnenie</w:t>
      </w:r>
      <w:r w:rsidR="00685A47">
        <w:t xml:space="preserve"> – </w:t>
      </w:r>
      <w:r w:rsidR="00685A47">
        <w:t>RAL viď časť architektúra.</w:t>
      </w:r>
    </w:p>
    <w:p w:rsidR="00446C71" w:rsidRDefault="00446C71" w:rsidP="00EB5A56">
      <w:pPr>
        <w:spacing w:line="360" w:lineRule="auto"/>
        <w:jc w:val="both"/>
      </w:pPr>
      <w:r>
        <w:t xml:space="preserve">       Nosné oceľové konštrukcie natrieť protipožiarnym náterom v bielej farbe napr. PYROSTOP STEEL, PROMAPAINT SC4. Trapézový plech natrieť zo spodnej pohľadovej plochy bielou farbou. Presný výber RAL viď časť architektúra. </w:t>
      </w:r>
    </w:p>
    <w:p w:rsidR="00EB5A56" w:rsidRDefault="00EB5A56" w:rsidP="00EB5A56">
      <w:pPr>
        <w:spacing w:line="360" w:lineRule="auto"/>
        <w:jc w:val="both"/>
      </w:pPr>
      <w:r>
        <w:t xml:space="preserve">       Výťahová šachta je železobetónová konštrukcia, ktorá sa zaleje po zmontovaní oceľového skeletu. Základová doska dojazdu je hrúbky 30 cm , steny sú hrúbky 20 cm, stena zo strany </w:t>
      </w:r>
      <w:r w:rsidR="003A0722">
        <w:t>stĺpov na osi ,,05,,</w:t>
      </w:r>
      <w:r>
        <w:t xml:space="preserve"> je hrúbky 25 cm.</w:t>
      </w:r>
      <w:r w:rsidR="00114CF7">
        <w:t xml:space="preserve"> Montážne kotvenie výťahu skoordinovať s vybraným dodávateľom výťahu! </w:t>
      </w:r>
    </w:p>
    <w:p w:rsidR="00F076E0" w:rsidRDefault="008C7A5B" w:rsidP="00A57D9A">
      <w:pPr>
        <w:spacing w:line="360" w:lineRule="auto"/>
        <w:jc w:val="both"/>
        <w:rPr>
          <w:lang w:val="en-US"/>
        </w:rPr>
      </w:pPr>
      <w:r>
        <w:t xml:space="preserve">      Vodorovná tuhosť budovy je zabezpečená systémom zvislého zavetrenia z </w:t>
      </w:r>
      <w:r w:rsidR="000602F7">
        <w:t>profilov</w:t>
      </w:r>
      <w:r>
        <w:t xml:space="preserve"> □100.100.5. </w:t>
      </w:r>
      <w:r w:rsidR="00700F1F">
        <w:t xml:space="preserve">Zvislé </w:t>
      </w:r>
      <w:proofErr w:type="spellStart"/>
      <w:r w:rsidR="00700F1F">
        <w:t>stužidlá</w:t>
      </w:r>
      <w:proofErr w:type="spellEnd"/>
      <w:r w:rsidR="00700F1F">
        <w:t xml:space="preserve"> v spojoch zvariť. </w:t>
      </w:r>
      <w:r>
        <w:t xml:space="preserve">Súčasťou zabezpečenie vodorovnej tuhosti je aj betónové jadro – výťahová šachta. </w:t>
      </w:r>
    </w:p>
    <w:p w:rsidR="003A0722" w:rsidRDefault="00700F1F" w:rsidP="00A57D9A">
      <w:pPr>
        <w:spacing w:line="360" w:lineRule="auto"/>
        <w:jc w:val="both"/>
        <w:rPr>
          <w:lang w:val="en-US"/>
        </w:rPr>
      </w:pPr>
      <w:r>
        <w:t xml:space="preserve">      </w:t>
      </w:r>
      <w:r w:rsidR="00BE3891">
        <w:t xml:space="preserve">V novom návrhu sa počíta s osadeným VZT jednotky, ktorá ma vlastný rošt </w:t>
      </w:r>
      <w:r w:rsidR="00B159FB">
        <w:t xml:space="preserve">z profilov </w:t>
      </w:r>
      <w:r w:rsidR="00A125EC">
        <w:t xml:space="preserve">HEA120 A HEA100. Zvislé zavetrenie je cez L70.70.7, vodorovné zavetrenie je z L50.50.5. Rošt pre kotvenie obkladu je z IPE100. Upozorňujeme, že VZT jednotky sú kotvené cez </w:t>
      </w:r>
      <w:proofErr w:type="spellStart"/>
      <w:r w:rsidR="00A125EC">
        <w:t>antivibračné</w:t>
      </w:r>
      <w:proofErr w:type="spellEnd"/>
      <w:r w:rsidR="00A125EC">
        <w:t xml:space="preserve"> podložky k oceľovému roštu. Konštrukcia je navrhnutá pozinkovaná. Rošt je kotvený v mieste pozdĺžnych trámov</w:t>
      </w:r>
      <w:r w:rsidR="00B159FB">
        <w:t xml:space="preserve"> na 2.NP. </w:t>
      </w:r>
      <w:r w:rsidR="00E9319F">
        <w:t xml:space="preserve">Kotvenie cez štvoricu stĺpov je cez </w:t>
      </w:r>
      <w:proofErr w:type="spellStart"/>
      <w:r w:rsidR="00E9319F">
        <w:t>termokoš</w:t>
      </w:r>
      <w:proofErr w:type="spellEnd"/>
      <w:r w:rsidR="00E9319F">
        <w:t xml:space="preserve"> ISOKORB KST16. </w:t>
      </w:r>
      <w:r w:rsidR="00D80658">
        <w:t>Exteriérové</w:t>
      </w:r>
      <w:r w:rsidR="00E9319F">
        <w:t xml:space="preserve"> schodisko je tiež kotvené k objektu cez štvoricu </w:t>
      </w:r>
      <w:proofErr w:type="spellStart"/>
      <w:r w:rsidR="00E9319F">
        <w:t>termokošov</w:t>
      </w:r>
      <w:proofErr w:type="spellEnd"/>
      <w:r w:rsidR="00E9319F">
        <w:t xml:space="preserve"> ISOKORB KST16. Upozorňujeme na dodatočné obloženie </w:t>
      </w:r>
      <w:proofErr w:type="spellStart"/>
      <w:r w:rsidR="00E9319F">
        <w:t>termokošov</w:t>
      </w:r>
      <w:proofErr w:type="spellEnd"/>
      <w:r w:rsidR="00E9319F">
        <w:t xml:space="preserve">  PO obkladom nakoľko sú </w:t>
      </w:r>
      <w:proofErr w:type="spellStart"/>
      <w:r w:rsidR="00E9319F">
        <w:t>termokoše</w:t>
      </w:r>
      <w:proofErr w:type="spellEnd"/>
      <w:r w:rsidR="00E9319F">
        <w:t xml:space="preserve"> bez PO ochrany.  </w:t>
      </w:r>
    </w:p>
    <w:p w:rsidR="00B159FB" w:rsidRDefault="00EC5F97" w:rsidP="00EC5F97">
      <w:pPr>
        <w:spacing w:line="360" w:lineRule="auto"/>
        <w:jc w:val="both"/>
        <w:rPr>
          <w:bCs/>
        </w:rPr>
      </w:pPr>
      <w:r>
        <w:rPr>
          <w:bCs/>
        </w:rPr>
        <w:t xml:space="preserve">        </w:t>
      </w:r>
      <w:r w:rsidR="003E6DA4">
        <w:rPr>
          <w:bCs/>
        </w:rPr>
        <w:t>P</w:t>
      </w:r>
      <w:r w:rsidR="00B159FB">
        <w:rPr>
          <w:bCs/>
        </w:rPr>
        <w:t>riečky sme uvažovali ako ľahké do 0,5kN/m</w:t>
      </w:r>
      <w:r w:rsidR="00B159FB">
        <w:rPr>
          <w:bCs/>
          <w:vertAlign w:val="superscript"/>
        </w:rPr>
        <w:t xml:space="preserve">2 </w:t>
      </w:r>
      <w:r w:rsidR="00B159FB">
        <w:rPr>
          <w:bCs/>
        </w:rPr>
        <w:t xml:space="preserve">. </w:t>
      </w:r>
      <w:r>
        <w:rPr>
          <w:bCs/>
        </w:rPr>
        <w:t>Užitočné zaťaženie je 4,</w:t>
      </w:r>
      <w:r w:rsidR="00B159FB">
        <w:rPr>
          <w:bCs/>
        </w:rPr>
        <w:t>0kN/m</w:t>
      </w:r>
      <w:r w:rsidR="00B159FB">
        <w:rPr>
          <w:bCs/>
          <w:vertAlign w:val="superscript"/>
        </w:rPr>
        <w:t xml:space="preserve">2 </w:t>
      </w:r>
      <w:r>
        <w:rPr>
          <w:bCs/>
        </w:rPr>
        <w:t>na 2.NP. Chodby a schodiská sú navrhnuté na úžitkové zaťaženie</w:t>
      </w:r>
      <w:r w:rsidR="00B159FB">
        <w:rPr>
          <w:bCs/>
        </w:rPr>
        <w:t xml:space="preserve"> 4</w:t>
      </w:r>
      <w:r>
        <w:rPr>
          <w:bCs/>
        </w:rPr>
        <w:t>,</w:t>
      </w:r>
      <w:r w:rsidR="00B159FB">
        <w:rPr>
          <w:bCs/>
        </w:rPr>
        <w:t>0kN/m</w:t>
      </w:r>
      <w:r w:rsidR="00B159FB">
        <w:rPr>
          <w:bCs/>
          <w:vertAlign w:val="superscript"/>
        </w:rPr>
        <w:t xml:space="preserve">2  </w:t>
      </w:r>
      <w:r w:rsidR="00B159FB">
        <w:rPr>
          <w:bCs/>
        </w:rPr>
        <w:t xml:space="preserve">. </w:t>
      </w:r>
    </w:p>
    <w:p w:rsidR="00A125EC" w:rsidRPr="00A125EC" w:rsidRDefault="00A125EC" w:rsidP="00EC5F97">
      <w:pPr>
        <w:spacing w:line="360" w:lineRule="auto"/>
        <w:jc w:val="both"/>
        <w:rPr>
          <w:b/>
          <w:bCs/>
        </w:rPr>
      </w:pPr>
      <w:r w:rsidRPr="00A125EC">
        <w:rPr>
          <w:b/>
          <w:bCs/>
        </w:rPr>
        <w:t xml:space="preserve">        Výkresy dielenskej dokumentácie oceľovej konštrukcie predložiť zodpovednému statikovi na kontrolu!!!</w:t>
      </w:r>
    </w:p>
    <w:p w:rsidR="003A0722" w:rsidRDefault="003A0722" w:rsidP="00A57D9A">
      <w:pPr>
        <w:spacing w:line="360" w:lineRule="auto"/>
        <w:jc w:val="both"/>
        <w:rPr>
          <w:lang w:val="en-US"/>
        </w:rPr>
      </w:pPr>
    </w:p>
    <w:p w:rsidR="00BE3891" w:rsidRDefault="009B715E" w:rsidP="00A57D9A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240394">
        <w:rPr>
          <w:b/>
          <w:color w:val="000000" w:themeColor="text1"/>
          <w:sz w:val="28"/>
          <w:szCs w:val="28"/>
        </w:rPr>
        <w:t>1.</w:t>
      </w:r>
      <w:r w:rsidR="009F576E">
        <w:rPr>
          <w:b/>
          <w:color w:val="000000" w:themeColor="text1"/>
          <w:sz w:val="28"/>
          <w:szCs w:val="28"/>
        </w:rPr>
        <w:t xml:space="preserve">7 </w:t>
      </w:r>
      <w:r w:rsidR="00A57D9A">
        <w:rPr>
          <w:b/>
          <w:bCs/>
          <w:color w:val="000000" w:themeColor="text1"/>
          <w:sz w:val="28"/>
          <w:szCs w:val="28"/>
        </w:rPr>
        <w:t>Úpravy v jestvujúcej budove</w:t>
      </w:r>
      <w:r w:rsidRPr="00240394">
        <w:rPr>
          <w:b/>
          <w:bCs/>
          <w:color w:val="000000" w:themeColor="text1"/>
          <w:sz w:val="28"/>
          <w:szCs w:val="28"/>
        </w:rPr>
        <w:t xml:space="preserve"> </w:t>
      </w:r>
      <w:r w:rsidR="00841A6F">
        <w:rPr>
          <w:b/>
          <w:bCs/>
          <w:color w:val="000000" w:themeColor="text1"/>
          <w:sz w:val="28"/>
          <w:szCs w:val="28"/>
        </w:rPr>
        <w:t xml:space="preserve">   </w:t>
      </w:r>
    </w:p>
    <w:p w:rsidR="000602F7" w:rsidRDefault="00841A6F" w:rsidP="00A57D9A">
      <w:pPr>
        <w:spacing w:line="360" w:lineRule="auto"/>
        <w:jc w:val="both"/>
        <w:rPr>
          <w:bCs/>
        </w:rPr>
      </w:pPr>
      <w:r w:rsidRPr="00240394">
        <w:rPr>
          <w:color w:val="000000" w:themeColor="text1"/>
        </w:rPr>
        <w:t xml:space="preserve"> </w:t>
      </w:r>
      <w:r>
        <w:t xml:space="preserve">     V štítových stenách sa budú realizovať stavebné úpravy – otvory v stenách. </w:t>
      </w:r>
      <w:r>
        <w:rPr>
          <w:bCs/>
        </w:rPr>
        <w:t xml:space="preserve">Nové otvory vyvolajú realizáciu výmen – prekladov. </w:t>
      </w:r>
      <w:r w:rsidR="000602F7">
        <w:rPr>
          <w:bCs/>
        </w:rPr>
        <w:t xml:space="preserve">Preklad P101 je výšky 445mm a šírky 300mm. Preklad je súčasťou nového priebežného venca navrhnutého nad pôvodnou ponechanou </w:t>
      </w:r>
      <w:r w:rsidR="000602F7">
        <w:rPr>
          <w:bCs/>
        </w:rPr>
        <w:lastRenderedPageBreak/>
        <w:t xml:space="preserve">štítovou stenou. Doplnené vence na 1.NP a na 2.NP prepojiť so stĺpmi skeletu cez výstuž </w:t>
      </w:r>
      <w:r w:rsidR="000602F7">
        <w:rPr>
          <w:rFonts w:ascii="Calibri" w:hAnsi="Calibri" w:cs="Calibri"/>
          <w:bCs/>
        </w:rPr>
        <w:t>Ø</w:t>
      </w:r>
      <w:r w:rsidR="000602F7">
        <w:rPr>
          <w:bCs/>
        </w:rPr>
        <w:t xml:space="preserve">R10 navarením na stĺpy skeletu. </w:t>
      </w:r>
    </w:p>
    <w:p w:rsidR="00841A6F" w:rsidRDefault="00B57DC1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Cs/>
        </w:rPr>
        <w:t xml:space="preserve">      </w:t>
      </w:r>
      <w:r w:rsidR="00841A6F">
        <w:rPr>
          <w:bCs/>
        </w:rPr>
        <w:t xml:space="preserve"> V mieste zamurovaných otvorov sa </w:t>
      </w:r>
      <w:r w:rsidR="00C0031A">
        <w:rPr>
          <w:bCs/>
        </w:rPr>
        <w:t xml:space="preserve">nové </w:t>
      </w:r>
      <w:r w:rsidR="00841A6F">
        <w:rPr>
          <w:bCs/>
        </w:rPr>
        <w:t xml:space="preserve">murivo </w:t>
      </w:r>
      <w:r w:rsidR="00C0031A">
        <w:rPr>
          <w:bCs/>
        </w:rPr>
        <w:t xml:space="preserve">z pórobetónu </w:t>
      </w:r>
      <w:r w:rsidR="00841A6F">
        <w:rPr>
          <w:bCs/>
        </w:rPr>
        <w:t xml:space="preserve">zaktivizuje </w:t>
      </w:r>
      <w:proofErr w:type="spellStart"/>
      <w:r w:rsidR="00841A6F">
        <w:rPr>
          <w:bCs/>
        </w:rPr>
        <w:t>vyklínovaním</w:t>
      </w:r>
      <w:proofErr w:type="spellEnd"/>
      <w:r w:rsidR="00841A6F">
        <w:rPr>
          <w:bCs/>
        </w:rPr>
        <w:t>.</w:t>
      </w:r>
    </w:p>
    <w:p w:rsidR="008C7A5B" w:rsidRDefault="00A57D9A" w:rsidP="00B159FB">
      <w:pPr>
        <w:spacing w:line="360" w:lineRule="auto"/>
        <w:jc w:val="both"/>
        <w:rPr>
          <w:bCs/>
        </w:rPr>
      </w:pPr>
      <w:r>
        <w:t xml:space="preserve">    </w:t>
      </w:r>
      <w:r w:rsidR="008C7A5B">
        <w:rPr>
          <w:bCs/>
        </w:rPr>
        <w:t xml:space="preserve">        </w:t>
      </w:r>
    </w:p>
    <w:p w:rsidR="00A57D9A" w:rsidRPr="00EF479F" w:rsidRDefault="00A57D9A" w:rsidP="00A57D9A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EF479F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8</w:t>
      </w:r>
      <w:r w:rsidRPr="00EF479F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Schody</w:t>
      </w:r>
    </w:p>
    <w:p w:rsidR="00A57D9A" w:rsidRPr="006514BA" w:rsidRDefault="00F076E0" w:rsidP="00A57D9A">
      <w:pPr>
        <w:spacing w:line="360" w:lineRule="auto"/>
        <w:jc w:val="both"/>
        <w:rPr>
          <w:b/>
          <w:color w:val="000000" w:themeColor="text1"/>
        </w:rPr>
      </w:pPr>
      <w:r w:rsidRPr="000602F7">
        <w:rPr>
          <w:color w:val="FF0000"/>
        </w:rPr>
        <w:t xml:space="preserve">       </w:t>
      </w:r>
      <w:r w:rsidR="00B159FB" w:rsidRPr="006514BA">
        <w:rPr>
          <w:color w:val="000000" w:themeColor="text1"/>
        </w:rPr>
        <w:t>Nové schody  sú oceľové . Z hľadiska statiky sú schody jednoramenné a dvoje schodiská vretenové. Jednoramenné scho</w:t>
      </w:r>
      <w:r w:rsidR="006514BA" w:rsidRPr="006514BA">
        <w:rPr>
          <w:color w:val="000000" w:themeColor="text1"/>
        </w:rPr>
        <w:t xml:space="preserve">disko má </w:t>
      </w:r>
      <w:proofErr w:type="spellStart"/>
      <w:r w:rsidR="006514BA" w:rsidRPr="006514BA">
        <w:rPr>
          <w:color w:val="000000" w:themeColor="text1"/>
        </w:rPr>
        <w:t>schodnice</w:t>
      </w:r>
      <w:proofErr w:type="spellEnd"/>
      <w:r w:rsidR="006514BA" w:rsidRPr="006514BA">
        <w:rPr>
          <w:color w:val="000000" w:themeColor="text1"/>
        </w:rPr>
        <w:t xml:space="preserve"> z plechov P25.24</w:t>
      </w:r>
      <w:r w:rsidR="00B159FB" w:rsidRPr="006514BA">
        <w:rPr>
          <w:color w:val="000000" w:themeColor="text1"/>
        </w:rPr>
        <w:t>0 a </w:t>
      </w:r>
      <w:proofErr w:type="spellStart"/>
      <w:r w:rsidR="00B159FB" w:rsidRPr="006514BA">
        <w:rPr>
          <w:color w:val="000000" w:themeColor="text1"/>
        </w:rPr>
        <w:t>zavetrované</w:t>
      </w:r>
      <w:proofErr w:type="spellEnd"/>
      <w:r w:rsidR="00B159FB" w:rsidRPr="006514BA">
        <w:rPr>
          <w:color w:val="000000" w:themeColor="text1"/>
        </w:rPr>
        <w:t xml:space="preserve"> </w:t>
      </w:r>
      <w:r w:rsidR="006514BA" w:rsidRPr="006514BA">
        <w:rPr>
          <w:color w:val="000000" w:themeColor="text1"/>
        </w:rPr>
        <w:t xml:space="preserve">vodorovným zavetrením □60.60.5. Vreteno </w:t>
      </w:r>
      <w:proofErr w:type="spellStart"/>
      <w:r w:rsidR="006514BA" w:rsidRPr="006514BA">
        <w:rPr>
          <w:color w:val="000000" w:themeColor="text1"/>
        </w:rPr>
        <w:t>schodíska</w:t>
      </w:r>
      <w:proofErr w:type="spellEnd"/>
      <w:r w:rsidR="006514BA" w:rsidRPr="006514BA">
        <w:rPr>
          <w:color w:val="000000" w:themeColor="text1"/>
        </w:rPr>
        <w:t xml:space="preserve"> je navrhnuté z profilu TR.219x8. Vreteno oboch schodísk kotviť do základu cez platňu P15.300-300 a štvoricu chemických kotiev M16. </w:t>
      </w:r>
    </w:p>
    <w:p w:rsidR="008628CC" w:rsidRPr="006514BA" w:rsidRDefault="008628CC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A57D9A" w:rsidRDefault="00A57D9A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1.9 Niektoré upozornenia</w:t>
      </w:r>
    </w:p>
    <w:p w:rsidR="00A57D9A" w:rsidRPr="00EC5F97" w:rsidRDefault="00EC5F97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F076E0">
        <w:rPr>
          <w:bCs/>
        </w:rPr>
        <w:t xml:space="preserve">     </w:t>
      </w:r>
      <w:r>
        <w:rPr>
          <w:bCs/>
        </w:rPr>
        <w:t xml:space="preserve">  Pri</w:t>
      </w:r>
      <w:r w:rsidRPr="00F076E0">
        <w:rPr>
          <w:bCs/>
        </w:rPr>
        <w:t xml:space="preserve"> demontáži</w:t>
      </w:r>
      <w:r>
        <w:rPr>
          <w:bCs/>
        </w:rPr>
        <w:t xml:space="preserve"> jestvujúcej konštrukcie </w:t>
      </w:r>
      <w:r w:rsidRPr="00F076E0">
        <w:rPr>
          <w:bCs/>
        </w:rPr>
        <w:t xml:space="preserve"> </w:t>
      </w:r>
      <w:r>
        <w:rPr>
          <w:bCs/>
        </w:rPr>
        <w:t xml:space="preserve">štítové steny </w:t>
      </w:r>
      <w:proofErr w:type="spellStart"/>
      <w:r>
        <w:rPr>
          <w:bCs/>
        </w:rPr>
        <w:t>stabilitne</w:t>
      </w:r>
      <w:proofErr w:type="spellEnd"/>
      <w:r>
        <w:rPr>
          <w:bCs/>
        </w:rPr>
        <w:t xml:space="preserve"> podoprieť</w:t>
      </w:r>
      <w:r w:rsidR="00F85DAD">
        <w:rPr>
          <w:bCs/>
        </w:rPr>
        <w:t xml:space="preserve"> po celej výške</w:t>
      </w:r>
      <w:r>
        <w:rPr>
          <w:bCs/>
        </w:rPr>
        <w:t xml:space="preserve">. </w:t>
      </w:r>
      <w:r w:rsidR="00F85DAD">
        <w:rPr>
          <w:bCs/>
        </w:rPr>
        <w:t xml:space="preserve">Po zmontovaní nového oceľového skeletu štítové steny </w:t>
      </w:r>
      <w:proofErr w:type="spellStart"/>
      <w:r w:rsidR="00F85DAD">
        <w:rPr>
          <w:bCs/>
        </w:rPr>
        <w:t>prikotviť</w:t>
      </w:r>
      <w:proofErr w:type="spellEnd"/>
      <w:r w:rsidR="00F85DAD">
        <w:rPr>
          <w:bCs/>
        </w:rPr>
        <w:t xml:space="preserve"> ku konštrukcií. </w:t>
      </w:r>
      <w:r>
        <w:rPr>
          <w:bCs/>
        </w:rPr>
        <w:t>Navrhovanú k</w:t>
      </w:r>
      <w:r w:rsidR="00A57D9A" w:rsidRPr="00F076E0">
        <w:rPr>
          <w:bCs/>
        </w:rPr>
        <w:t xml:space="preserve">onštrukciu deliť na montážne kusy podľa možnosti </w:t>
      </w:r>
      <w:r w:rsidRPr="00F076E0">
        <w:rPr>
          <w:bCs/>
        </w:rPr>
        <w:t>dodávateľa</w:t>
      </w:r>
      <w:r w:rsidR="00A57D9A" w:rsidRPr="00F076E0">
        <w:rPr>
          <w:bCs/>
        </w:rPr>
        <w:t>.</w:t>
      </w:r>
      <w:r w:rsidR="00320BE8">
        <w:rPr>
          <w:bCs/>
        </w:rPr>
        <w:t xml:space="preserve"> </w:t>
      </w:r>
      <w:r w:rsidR="00320BE8" w:rsidRPr="000A5E4D">
        <w:rPr>
          <w:b/>
        </w:rPr>
        <w:t xml:space="preserve">Oceľový skelet je nutné montážne </w:t>
      </w:r>
      <w:proofErr w:type="spellStart"/>
      <w:r w:rsidR="00320BE8" w:rsidRPr="000A5E4D">
        <w:rPr>
          <w:b/>
        </w:rPr>
        <w:t>zavetrovať</w:t>
      </w:r>
      <w:proofErr w:type="spellEnd"/>
      <w:r w:rsidR="00320BE8" w:rsidRPr="000A5E4D">
        <w:rPr>
          <w:b/>
        </w:rPr>
        <w:t xml:space="preserve"> do vybudovania oboch </w:t>
      </w:r>
      <w:proofErr w:type="spellStart"/>
      <w:r w:rsidR="00320BE8" w:rsidRPr="000A5E4D">
        <w:rPr>
          <w:b/>
        </w:rPr>
        <w:t>plechodosiek</w:t>
      </w:r>
      <w:proofErr w:type="spellEnd"/>
      <w:r w:rsidR="00320BE8" w:rsidRPr="000A5E4D">
        <w:rPr>
          <w:b/>
        </w:rPr>
        <w:t xml:space="preserve"> !!</w:t>
      </w:r>
    </w:p>
    <w:p w:rsidR="00EC5F97" w:rsidRDefault="00EC5F97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A57D9A" w:rsidRDefault="00A57D9A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1.10 Statická schéma</w:t>
      </w:r>
    </w:p>
    <w:p w:rsidR="00520CA6" w:rsidRDefault="00A57D9A" w:rsidP="00A57D9A">
      <w:pPr>
        <w:spacing w:line="360" w:lineRule="auto"/>
        <w:jc w:val="both"/>
      </w:pPr>
      <w:r>
        <w:t xml:space="preserve">Po statickej </w:t>
      </w:r>
      <w:r w:rsidR="00520CA6">
        <w:t>stránke tvorí novú konštrukciu</w:t>
      </w:r>
      <w:r>
        <w:t xml:space="preserve"> priestorová rámová</w:t>
      </w:r>
      <w:r w:rsidR="00520CA6">
        <w:t xml:space="preserve"> konštrukcia</w:t>
      </w:r>
      <w:r>
        <w:t xml:space="preserve">. Spoje sú uvažované ako kĺbové, vodorovné účinky sú zachytené systémom  zvislých </w:t>
      </w:r>
      <w:proofErr w:type="spellStart"/>
      <w:r>
        <w:t>stužidiel</w:t>
      </w:r>
      <w:proofErr w:type="spellEnd"/>
      <w:r w:rsidR="00520CA6">
        <w:t xml:space="preserve"> a výťahovej šachty</w:t>
      </w:r>
      <w:r>
        <w:t>.</w:t>
      </w:r>
    </w:p>
    <w:p w:rsidR="00320BE8" w:rsidRDefault="00320BE8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DF69DA" w:rsidRPr="0001514A" w:rsidRDefault="00DF69DA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01514A">
        <w:rPr>
          <w:b/>
          <w:color w:val="000000" w:themeColor="text1"/>
          <w:sz w:val="28"/>
          <w:szCs w:val="28"/>
        </w:rPr>
        <w:t>1.</w:t>
      </w:r>
      <w:r w:rsidR="00A57D9A">
        <w:rPr>
          <w:b/>
          <w:color w:val="000000" w:themeColor="text1"/>
          <w:sz w:val="28"/>
          <w:szCs w:val="28"/>
        </w:rPr>
        <w:t xml:space="preserve">11 </w:t>
      </w:r>
      <w:r w:rsidRPr="0001514A">
        <w:rPr>
          <w:b/>
          <w:bCs/>
          <w:color w:val="000000" w:themeColor="text1"/>
          <w:sz w:val="28"/>
          <w:szCs w:val="28"/>
        </w:rPr>
        <w:t xml:space="preserve">Údaje o zaťažení </w:t>
      </w:r>
    </w:p>
    <w:p w:rsidR="00DF69DA" w:rsidRPr="008712A5" w:rsidRDefault="00F54FF0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920B2" w:rsidRPr="008712A5">
        <w:rPr>
          <w:color w:val="000000" w:themeColor="text1"/>
        </w:rPr>
        <w:t>Mimoriadne</w:t>
      </w:r>
      <w:r w:rsidR="00DF69DA" w:rsidRPr="008712A5">
        <w:rPr>
          <w:color w:val="000000" w:themeColor="text1"/>
        </w:rPr>
        <w:t xml:space="preserve">  zaťaženie snehom podľa mapy snehových oblastí – STN EN 1991-1-3/NA1 pre región </w:t>
      </w:r>
      <w:r w:rsidR="00216123">
        <w:rPr>
          <w:color w:val="000000" w:themeColor="text1"/>
        </w:rPr>
        <w:t>Rača</w:t>
      </w:r>
      <w:r w:rsidR="008712A5" w:rsidRPr="008712A5">
        <w:rPr>
          <w:color w:val="000000" w:themeColor="text1"/>
        </w:rPr>
        <w:t xml:space="preserve"> je hodnota – </w:t>
      </w:r>
      <w:r w:rsidR="00DF69DA" w:rsidRPr="008712A5">
        <w:rPr>
          <w:color w:val="000000" w:themeColor="text1"/>
        </w:rPr>
        <w:t>I</w:t>
      </w:r>
      <w:r w:rsidR="00216123">
        <w:rPr>
          <w:color w:val="000000" w:themeColor="text1"/>
        </w:rPr>
        <w:t>I</w:t>
      </w:r>
      <w:r w:rsidR="00DF69DA" w:rsidRPr="008712A5">
        <w:rPr>
          <w:color w:val="000000" w:themeColor="text1"/>
        </w:rPr>
        <w:t xml:space="preserve">. </w:t>
      </w:r>
      <w:r w:rsidR="00096EFD" w:rsidRPr="008712A5">
        <w:rPr>
          <w:color w:val="000000" w:themeColor="text1"/>
        </w:rPr>
        <w:t>Snehová o</w:t>
      </w:r>
      <w:r w:rsidR="00DF69DA" w:rsidRPr="008712A5">
        <w:rPr>
          <w:color w:val="000000" w:themeColor="text1"/>
        </w:rPr>
        <w:t xml:space="preserve">blasť </w:t>
      </w:r>
      <w:r w:rsidR="00096EFD" w:rsidRPr="008712A5">
        <w:rPr>
          <w:color w:val="000000" w:themeColor="text1"/>
        </w:rPr>
        <w:t>s =1,</w:t>
      </w:r>
      <w:r w:rsidR="00216123">
        <w:rPr>
          <w:color w:val="000000" w:themeColor="text1"/>
        </w:rPr>
        <w:t>241</w:t>
      </w:r>
      <w:r w:rsidR="00096EFD" w:rsidRPr="008712A5">
        <w:rPr>
          <w:color w:val="000000" w:themeColor="text1"/>
        </w:rPr>
        <w:t xml:space="preserve"> kN/m</w:t>
      </w:r>
      <w:r w:rsidR="00096EFD" w:rsidRPr="008712A5">
        <w:rPr>
          <w:color w:val="000000" w:themeColor="text1"/>
          <w:vertAlign w:val="superscript"/>
        </w:rPr>
        <w:t>2</w:t>
      </w:r>
    </w:p>
    <w:p w:rsidR="00DF69DA" w:rsidRPr="008712A5" w:rsidRDefault="00F54FF0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DF69DA" w:rsidRPr="008712A5">
        <w:rPr>
          <w:color w:val="000000" w:themeColor="text1"/>
        </w:rPr>
        <w:t xml:space="preserve">Zaťaženie vetrom podľa mapy vetrových oblastí – STN EN 1991-1-4 pre danú lokalitu a terén kategórie III udáva základnú rýchlosť vetra </w:t>
      </w:r>
      <w:proofErr w:type="spellStart"/>
      <w:r w:rsidR="00DF69DA" w:rsidRPr="008712A5">
        <w:rPr>
          <w:color w:val="000000" w:themeColor="text1"/>
        </w:rPr>
        <w:t>v</w:t>
      </w:r>
      <w:r w:rsidR="00DF69DA" w:rsidRPr="008712A5">
        <w:rPr>
          <w:color w:val="000000" w:themeColor="text1"/>
          <w:vertAlign w:val="subscript"/>
        </w:rPr>
        <w:t>b</w:t>
      </w:r>
      <w:proofErr w:type="spellEnd"/>
      <w:r w:rsidR="00DF69DA" w:rsidRPr="008712A5">
        <w:rPr>
          <w:color w:val="000000" w:themeColor="text1"/>
        </w:rPr>
        <w:t xml:space="preserve"> = 26 m/s.</w:t>
      </w:r>
    </w:p>
    <w:p w:rsidR="00FE4451" w:rsidRPr="00EF479F" w:rsidRDefault="00F54FF0" w:rsidP="00A57D9A">
      <w:pPr>
        <w:spacing w:line="360" w:lineRule="auto"/>
        <w:jc w:val="both"/>
        <w:rPr>
          <w:color w:val="FF0000"/>
        </w:rPr>
      </w:pPr>
      <w:r>
        <w:rPr>
          <w:color w:val="000000" w:themeColor="text1"/>
        </w:rPr>
        <w:t xml:space="preserve">      </w:t>
      </w:r>
      <w:r w:rsidR="00DF69DA" w:rsidRPr="00EC425C">
        <w:rPr>
          <w:color w:val="000000" w:themeColor="text1"/>
        </w:rPr>
        <w:t xml:space="preserve">Podľa seizmologickej mapy Slovenska STN EN 1998-1/NA/Z2 je seizmické zrýchlenie </w:t>
      </w:r>
      <w:proofErr w:type="spellStart"/>
      <w:r w:rsidR="00DF69DA" w:rsidRPr="00EC425C">
        <w:rPr>
          <w:color w:val="000000" w:themeColor="text1"/>
        </w:rPr>
        <w:t>a</w:t>
      </w:r>
      <w:r w:rsidR="00DF69DA" w:rsidRPr="00EC425C">
        <w:rPr>
          <w:color w:val="000000" w:themeColor="text1"/>
          <w:vertAlign w:val="subscript"/>
        </w:rPr>
        <w:t>gr</w:t>
      </w:r>
      <w:proofErr w:type="spellEnd"/>
      <w:r w:rsidR="00DF69DA" w:rsidRPr="00EC425C">
        <w:rPr>
          <w:color w:val="000000" w:themeColor="text1"/>
        </w:rPr>
        <w:t xml:space="preserve"> = 0,</w:t>
      </w:r>
      <w:r w:rsidR="006F163F">
        <w:rPr>
          <w:color w:val="000000" w:themeColor="text1"/>
        </w:rPr>
        <w:t>63</w:t>
      </w:r>
      <w:r w:rsidR="00DF69DA" w:rsidRPr="00EC425C">
        <w:rPr>
          <w:color w:val="000000" w:themeColor="text1"/>
        </w:rPr>
        <w:t xml:space="preserve"> m.s</w:t>
      </w:r>
      <w:r w:rsidR="00DF69DA" w:rsidRPr="00EC425C">
        <w:rPr>
          <w:color w:val="000000" w:themeColor="text1"/>
          <w:vertAlign w:val="superscript"/>
        </w:rPr>
        <w:t xml:space="preserve">-2 </w:t>
      </w:r>
      <w:r w:rsidR="00DF69DA" w:rsidRPr="00EC425C">
        <w:rPr>
          <w:color w:val="000000" w:themeColor="text1"/>
        </w:rPr>
        <w:t xml:space="preserve">, kategorizácia podložia – </w:t>
      </w:r>
      <w:r w:rsidR="00231A12">
        <w:rPr>
          <w:color w:val="000000" w:themeColor="text1"/>
        </w:rPr>
        <w:t>B</w:t>
      </w:r>
      <w:r w:rsidR="00DF69DA" w:rsidRPr="00EC425C">
        <w:rPr>
          <w:color w:val="000000" w:themeColor="text1"/>
        </w:rPr>
        <w:t xml:space="preserve">. </w:t>
      </w:r>
    </w:p>
    <w:p w:rsidR="00DF69DA" w:rsidRPr="00265F46" w:rsidRDefault="00DF69DA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265F46">
        <w:rPr>
          <w:b/>
          <w:color w:val="000000" w:themeColor="text1"/>
          <w:sz w:val="28"/>
          <w:szCs w:val="28"/>
        </w:rPr>
        <w:lastRenderedPageBreak/>
        <w:t>1.</w:t>
      </w:r>
      <w:r w:rsidR="00A57D9A">
        <w:rPr>
          <w:b/>
          <w:color w:val="000000" w:themeColor="text1"/>
          <w:sz w:val="28"/>
          <w:szCs w:val="28"/>
        </w:rPr>
        <w:t xml:space="preserve">12 </w:t>
      </w:r>
      <w:r w:rsidRPr="00265F46">
        <w:rPr>
          <w:b/>
          <w:bCs/>
          <w:color w:val="000000" w:themeColor="text1"/>
          <w:sz w:val="28"/>
          <w:szCs w:val="28"/>
        </w:rPr>
        <w:t xml:space="preserve">Metodika statického výpočtu </w:t>
      </w:r>
    </w:p>
    <w:p w:rsidR="00DF69DA" w:rsidRPr="00265F46" w:rsidRDefault="00DF69DA" w:rsidP="00FE4451">
      <w:pPr>
        <w:pStyle w:val="Zkladntext"/>
        <w:spacing w:line="360" w:lineRule="auto"/>
        <w:rPr>
          <w:color w:val="000000" w:themeColor="text1"/>
        </w:rPr>
      </w:pPr>
      <w:r w:rsidRPr="00265F46">
        <w:rPr>
          <w:color w:val="000000" w:themeColor="text1"/>
        </w:rPr>
        <w:t xml:space="preserve">        Železobetónové konštrukcie sú počítané podľa STN EN 1992. Oceľové konštrukcie podľa STN EN 1993. Zakladanie podľa STN EN 1997, </w:t>
      </w:r>
      <w:proofErr w:type="spellStart"/>
      <w:r w:rsidRPr="00265F46">
        <w:rPr>
          <w:color w:val="000000" w:themeColor="text1"/>
        </w:rPr>
        <w:t>seizmicita</w:t>
      </w:r>
      <w:proofErr w:type="spellEnd"/>
      <w:r w:rsidRPr="00265F46">
        <w:rPr>
          <w:color w:val="000000" w:themeColor="text1"/>
        </w:rPr>
        <w:t xml:space="preserve"> STN EN 1998.</w:t>
      </w:r>
    </w:p>
    <w:p w:rsidR="00DF69DA" w:rsidRPr="00265F46" w:rsidRDefault="00DF69DA" w:rsidP="00FE4451">
      <w:pPr>
        <w:pStyle w:val="Zkladntext"/>
        <w:spacing w:line="360" w:lineRule="auto"/>
        <w:rPr>
          <w:color w:val="000000" w:themeColor="text1"/>
        </w:rPr>
      </w:pPr>
      <w:r w:rsidRPr="00265F46">
        <w:rPr>
          <w:color w:val="000000" w:themeColor="text1"/>
        </w:rPr>
        <w:t xml:space="preserve">        Celková stabilita bola posudzovaná pri pôsobení  najnepriaznivejšej kombinácií.</w:t>
      </w:r>
    </w:p>
    <w:p w:rsidR="00E57D09" w:rsidRDefault="00E57D09" w:rsidP="00A57D9A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A06326" w:rsidRPr="00A56A22" w:rsidRDefault="00DF69DA" w:rsidP="00A57D9A">
      <w:pPr>
        <w:spacing w:line="360" w:lineRule="auto"/>
        <w:jc w:val="both"/>
        <w:rPr>
          <w:b/>
          <w:bCs/>
          <w:color w:val="000000" w:themeColor="text1"/>
        </w:rPr>
      </w:pPr>
      <w:r w:rsidRPr="00265F46">
        <w:rPr>
          <w:b/>
          <w:color w:val="000000" w:themeColor="text1"/>
          <w:sz w:val="28"/>
          <w:szCs w:val="28"/>
        </w:rPr>
        <w:t>1.1</w:t>
      </w:r>
      <w:r w:rsidR="00A57D9A">
        <w:rPr>
          <w:b/>
          <w:color w:val="000000" w:themeColor="text1"/>
          <w:sz w:val="28"/>
          <w:szCs w:val="28"/>
        </w:rPr>
        <w:t xml:space="preserve">3 </w:t>
      </w:r>
      <w:r w:rsidRPr="00A56A22">
        <w:rPr>
          <w:b/>
          <w:bCs/>
          <w:color w:val="000000" w:themeColor="text1"/>
          <w:sz w:val="28"/>
          <w:szCs w:val="28"/>
        </w:rPr>
        <w:t xml:space="preserve">Použité materiály </w:t>
      </w:r>
    </w:p>
    <w:p w:rsidR="00134F01" w:rsidRDefault="00A06326" w:rsidP="00A57D9A">
      <w:pPr>
        <w:spacing w:line="360" w:lineRule="auto"/>
        <w:jc w:val="both"/>
        <w:rPr>
          <w:color w:val="000000" w:themeColor="text1"/>
        </w:rPr>
      </w:pPr>
      <w:r w:rsidRPr="00A56A22">
        <w:rPr>
          <w:color w:val="000000" w:themeColor="text1"/>
        </w:rPr>
        <w:t xml:space="preserve">Monolitické prvky </w:t>
      </w:r>
      <w:r w:rsidR="00FE4451">
        <w:rPr>
          <w:color w:val="000000" w:themeColor="text1"/>
        </w:rPr>
        <w:t>–</w:t>
      </w:r>
      <w:r w:rsidR="00134F01">
        <w:rPr>
          <w:color w:val="000000" w:themeColor="text1"/>
        </w:rPr>
        <w:t xml:space="preserve"> základy</w:t>
      </w:r>
      <w:r w:rsidR="00FE4451">
        <w:rPr>
          <w:color w:val="000000" w:themeColor="text1"/>
        </w:rPr>
        <w:t xml:space="preserve">, </w:t>
      </w:r>
      <w:proofErr w:type="spellStart"/>
      <w:r w:rsidR="00FE4451">
        <w:rPr>
          <w:color w:val="000000" w:themeColor="text1"/>
        </w:rPr>
        <w:t>podlah</w:t>
      </w:r>
      <w:proofErr w:type="spellEnd"/>
      <w:r w:rsidR="00FE4451">
        <w:rPr>
          <w:color w:val="000000" w:themeColor="text1"/>
        </w:rPr>
        <w:t>. doska</w:t>
      </w:r>
      <w:r w:rsidRPr="00A56A22">
        <w:rPr>
          <w:color w:val="000000" w:themeColor="text1"/>
        </w:rPr>
        <w:t>: EN 206-1 C25/30 XC</w:t>
      </w:r>
      <w:r w:rsidR="00134F01">
        <w:rPr>
          <w:color w:val="000000" w:themeColor="text1"/>
        </w:rPr>
        <w:t>2</w:t>
      </w:r>
      <w:r w:rsidRPr="00A56A22">
        <w:rPr>
          <w:color w:val="000000" w:themeColor="text1"/>
        </w:rPr>
        <w:t>-Cl 0.4- D max16</w:t>
      </w:r>
      <w:r w:rsidR="00473AB7">
        <w:rPr>
          <w:color w:val="000000" w:themeColor="text1"/>
        </w:rPr>
        <w:t>mm</w:t>
      </w:r>
      <w:r w:rsidRPr="00A56A22">
        <w:rPr>
          <w:color w:val="000000" w:themeColor="text1"/>
        </w:rPr>
        <w:t>-S3</w:t>
      </w:r>
    </w:p>
    <w:p w:rsidR="00473AB7" w:rsidRDefault="00473AB7" w:rsidP="00473AB7">
      <w:pPr>
        <w:spacing w:line="360" w:lineRule="auto"/>
        <w:jc w:val="both"/>
        <w:rPr>
          <w:color w:val="000000" w:themeColor="text1"/>
        </w:rPr>
      </w:pPr>
      <w:r w:rsidRPr="00A56A22">
        <w:rPr>
          <w:color w:val="000000" w:themeColor="text1"/>
        </w:rPr>
        <w:t>Monolitické prvky</w:t>
      </w:r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plechodoska</w:t>
      </w:r>
      <w:proofErr w:type="spellEnd"/>
      <w:r w:rsidRPr="00A56A22">
        <w:rPr>
          <w:color w:val="000000" w:themeColor="text1"/>
        </w:rPr>
        <w:t>: EN 206-1 C</w:t>
      </w:r>
      <w:r>
        <w:rPr>
          <w:color w:val="000000" w:themeColor="text1"/>
        </w:rPr>
        <w:t>25/</w:t>
      </w:r>
      <w:r w:rsidRPr="00A56A22">
        <w:rPr>
          <w:color w:val="000000" w:themeColor="text1"/>
        </w:rPr>
        <w:t>3</w:t>
      </w:r>
      <w:r>
        <w:rPr>
          <w:color w:val="000000" w:themeColor="text1"/>
        </w:rPr>
        <w:t>0</w:t>
      </w:r>
      <w:r w:rsidRPr="00A56A22">
        <w:rPr>
          <w:color w:val="000000" w:themeColor="text1"/>
        </w:rPr>
        <w:t xml:space="preserve"> XC</w:t>
      </w:r>
      <w:r>
        <w:rPr>
          <w:color w:val="000000" w:themeColor="text1"/>
        </w:rPr>
        <w:t>1-Cl 0.4- D max8mm</w:t>
      </w:r>
      <w:r w:rsidRPr="00A56A22">
        <w:rPr>
          <w:color w:val="000000" w:themeColor="text1"/>
        </w:rPr>
        <w:t xml:space="preserve">-S3 </w:t>
      </w:r>
    </w:p>
    <w:p w:rsidR="00332097" w:rsidRPr="00A56A22" w:rsidRDefault="00332097" w:rsidP="00473AB7">
      <w:pPr>
        <w:spacing w:line="360" w:lineRule="auto"/>
        <w:jc w:val="both"/>
        <w:rPr>
          <w:color w:val="000000" w:themeColor="text1"/>
        </w:rPr>
      </w:pPr>
      <w:r w:rsidRPr="00A56A22">
        <w:rPr>
          <w:color w:val="000000" w:themeColor="text1"/>
        </w:rPr>
        <w:t>Monolitické prvky</w:t>
      </w:r>
      <w:r>
        <w:rPr>
          <w:color w:val="000000" w:themeColor="text1"/>
        </w:rPr>
        <w:t xml:space="preserve"> – vence a preklady</w:t>
      </w:r>
      <w:r w:rsidRPr="00A56A22">
        <w:rPr>
          <w:color w:val="000000" w:themeColor="text1"/>
        </w:rPr>
        <w:t>: EN 206-1 C</w:t>
      </w:r>
      <w:r>
        <w:rPr>
          <w:color w:val="000000" w:themeColor="text1"/>
        </w:rPr>
        <w:t>25/</w:t>
      </w:r>
      <w:r w:rsidRPr="00A56A22">
        <w:rPr>
          <w:color w:val="000000" w:themeColor="text1"/>
        </w:rPr>
        <w:t>3</w:t>
      </w:r>
      <w:r>
        <w:rPr>
          <w:color w:val="000000" w:themeColor="text1"/>
        </w:rPr>
        <w:t>0</w:t>
      </w:r>
      <w:r w:rsidRPr="00A56A22">
        <w:rPr>
          <w:color w:val="000000" w:themeColor="text1"/>
        </w:rPr>
        <w:t xml:space="preserve"> XC</w:t>
      </w:r>
      <w:r>
        <w:rPr>
          <w:color w:val="000000" w:themeColor="text1"/>
        </w:rPr>
        <w:t>1-Cl 0.4- D max16mm</w:t>
      </w:r>
      <w:r w:rsidRPr="00A56A22">
        <w:rPr>
          <w:color w:val="000000" w:themeColor="text1"/>
        </w:rPr>
        <w:t xml:space="preserve">-S3 </w:t>
      </w:r>
    </w:p>
    <w:p w:rsidR="00DF69DA" w:rsidRPr="00A56A22" w:rsidRDefault="00DF69DA" w:rsidP="00A57D9A">
      <w:pPr>
        <w:spacing w:line="360" w:lineRule="auto"/>
        <w:jc w:val="both"/>
        <w:rPr>
          <w:color w:val="000000" w:themeColor="text1"/>
        </w:rPr>
      </w:pPr>
      <w:r w:rsidRPr="00A56A22">
        <w:rPr>
          <w:color w:val="000000" w:themeColor="text1"/>
        </w:rPr>
        <w:t>Betoná</w:t>
      </w:r>
      <w:r w:rsidR="00B0237B">
        <w:rPr>
          <w:color w:val="000000" w:themeColor="text1"/>
        </w:rPr>
        <w:t>rska výstuž je S500B</w:t>
      </w:r>
    </w:p>
    <w:p w:rsidR="00DF69DA" w:rsidRDefault="00DF69DA" w:rsidP="00A57D9A">
      <w:pPr>
        <w:spacing w:line="360" w:lineRule="auto"/>
        <w:jc w:val="both"/>
        <w:rPr>
          <w:color w:val="000000" w:themeColor="text1"/>
        </w:rPr>
      </w:pPr>
      <w:r w:rsidRPr="00A56A22">
        <w:rPr>
          <w:color w:val="000000" w:themeColor="text1"/>
        </w:rPr>
        <w:t xml:space="preserve">Oceľová konštrukcia je ocele </w:t>
      </w:r>
      <w:bookmarkStart w:id="0" w:name="_GoBack"/>
      <w:bookmarkEnd w:id="0"/>
      <w:r w:rsidRPr="00A56A22">
        <w:rPr>
          <w:color w:val="000000" w:themeColor="text1"/>
        </w:rPr>
        <w:t xml:space="preserve">z medzou </w:t>
      </w:r>
      <w:proofErr w:type="spellStart"/>
      <w:r w:rsidRPr="00A56A22">
        <w:rPr>
          <w:color w:val="000000" w:themeColor="text1"/>
        </w:rPr>
        <w:t>klzu</w:t>
      </w:r>
      <w:proofErr w:type="spellEnd"/>
      <w:r w:rsidR="00E57D09">
        <w:rPr>
          <w:color w:val="000000" w:themeColor="text1"/>
        </w:rPr>
        <w:t xml:space="preserve"> </w:t>
      </w:r>
      <w:proofErr w:type="spellStart"/>
      <w:r w:rsidRPr="00A56A22">
        <w:rPr>
          <w:color w:val="000000" w:themeColor="text1"/>
        </w:rPr>
        <w:t>fy</w:t>
      </w:r>
      <w:proofErr w:type="spellEnd"/>
      <w:r w:rsidRPr="00A56A22">
        <w:rPr>
          <w:color w:val="000000" w:themeColor="text1"/>
        </w:rPr>
        <w:t xml:space="preserve"> 235 </w:t>
      </w:r>
      <w:proofErr w:type="spellStart"/>
      <w:r w:rsidRPr="00A56A22">
        <w:rPr>
          <w:color w:val="000000" w:themeColor="text1"/>
        </w:rPr>
        <w:t>MPa</w:t>
      </w:r>
      <w:proofErr w:type="spellEnd"/>
      <w:r w:rsidRPr="00A56A22">
        <w:rPr>
          <w:color w:val="000000" w:themeColor="text1"/>
        </w:rPr>
        <w:t>.</w:t>
      </w:r>
    </w:p>
    <w:p w:rsidR="00AF36DC" w:rsidRPr="00A56A22" w:rsidRDefault="00685A47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Pevnostné trieda skrutiek 5.8</w:t>
      </w:r>
    </w:p>
    <w:p w:rsidR="008628CC" w:rsidRPr="00EF479F" w:rsidRDefault="008628CC" w:rsidP="00A57D9A">
      <w:pPr>
        <w:spacing w:line="360" w:lineRule="auto"/>
        <w:jc w:val="both"/>
        <w:rPr>
          <w:b/>
          <w:color w:val="FF0000"/>
        </w:rPr>
      </w:pPr>
    </w:p>
    <w:p w:rsidR="00DF69DA" w:rsidRPr="00502231" w:rsidRDefault="00DF69DA" w:rsidP="00A57D9A">
      <w:pPr>
        <w:spacing w:line="360" w:lineRule="auto"/>
        <w:jc w:val="both"/>
        <w:rPr>
          <w:b/>
          <w:color w:val="000000" w:themeColor="text1"/>
        </w:rPr>
      </w:pPr>
      <w:r w:rsidRPr="00502231">
        <w:rPr>
          <w:b/>
          <w:color w:val="000000" w:themeColor="text1"/>
          <w:sz w:val="28"/>
          <w:szCs w:val="28"/>
        </w:rPr>
        <w:t>1.1</w:t>
      </w:r>
      <w:r w:rsidR="00A57D9A">
        <w:rPr>
          <w:b/>
          <w:color w:val="000000" w:themeColor="text1"/>
          <w:sz w:val="28"/>
          <w:szCs w:val="28"/>
        </w:rPr>
        <w:t xml:space="preserve">4 </w:t>
      </w:r>
      <w:r w:rsidRPr="00502231">
        <w:rPr>
          <w:b/>
          <w:bCs/>
          <w:color w:val="000000" w:themeColor="text1"/>
          <w:sz w:val="28"/>
          <w:szCs w:val="28"/>
        </w:rPr>
        <w:t xml:space="preserve">Záver statického posudku </w:t>
      </w:r>
    </w:p>
    <w:p w:rsidR="00A56A22" w:rsidRDefault="00DF69DA" w:rsidP="00A57D9A">
      <w:pPr>
        <w:spacing w:line="360" w:lineRule="auto"/>
        <w:rPr>
          <w:color w:val="000000" w:themeColor="text1"/>
        </w:rPr>
      </w:pPr>
      <w:r w:rsidRPr="00502231">
        <w:rPr>
          <w:color w:val="000000" w:themeColor="text1"/>
        </w:rPr>
        <w:t>Statickým výpočtom bolo preukázané, že všetky zvislé a vodorovné konštrukcie navrhnutých rozmerov sú dostatočne únosné . Rovnako sú splnené  požiadavky dovoleného priehybu. Stabilita konštrukcie vyhovuje s súčinnosti s</w:t>
      </w:r>
      <w:r>
        <w:rPr>
          <w:color w:val="000000" w:themeColor="text1"/>
        </w:rPr>
        <w:t>o zakladaním</w:t>
      </w:r>
      <w:r w:rsidRPr="00502231">
        <w:rPr>
          <w:color w:val="000000" w:themeColor="text1"/>
        </w:rPr>
        <w:t>.</w:t>
      </w:r>
    </w:p>
    <w:p w:rsidR="00A54B6A" w:rsidRPr="00502231" w:rsidRDefault="00A54B6A" w:rsidP="00A57D9A">
      <w:pPr>
        <w:spacing w:line="360" w:lineRule="auto"/>
        <w:rPr>
          <w:color w:val="000000" w:themeColor="text1"/>
        </w:rPr>
      </w:pP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>Zoznam noriem a predpisov podľa ktorých bol výpočet spracovaný: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1991 Zaťaženie stavebných konštrukcií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1992 Navrhovanie betónových konštrukcií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1992 Navrhovanie konštrukcií na účinok požiaru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1993 Navrhovanie oceľových konštrukcií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1994 Navrhovanie spriahnutých oceľobetónových konštrukcií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1997 Navrhovanie </w:t>
      </w:r>
      <w:proofErr w:type="spellStart"/>
      <w:r w:rsidRPr="00502231">
        <w:rPr>
          <w:color w:val="000000" w:themeColor="text1"/>
        </w:rPr>
        <w:t>geotechnických</w:t>
      </w:r>
      <w:proofErr w:type="spellEnd"/>
      <w:r w:rsidRPr="00502231">
        <w:rPr>
          <w:color w:val="000000" w:themeColor="text1"/>
        </w:rPr>
        <w:t xml:space="preserve"> konštrukcií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 xml:space="preserve">       STN EN 1998 Navrhovanie konštrukcií na seizmickú odolnosť</w:t>
      </w: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</w:p>
    <w:p w:rsidR="00DF69DA" w:rsidRPr="00502231" w:rsidRDefault="00DF69DA" w:rsidP="00A57D9A">
      <w:pPr>
        <w:spacing w:line="360" w:lineRule="auto"/>
        <w:jc w:val="both"/>
        <w:rPr>
          <w:color w:val="000000" w:themeColor="text1"/>
        </w:rPr>
      </w:pPr>
      <w:r w:rsidRPr="00502231">
        <w:rPr>
          <w:color w:val="000000" w:themeColor="text1"/>
        </w:rPr>
        <w:t>Počítačová podpora- programy:</w:t>
      </w:r>
    </w:p>
    <w:p w:rsidR="00DF69DA" w:rsidRPr="00502231" w:rsidRDefault="00A54B6A" w:rsidP="00A57D9A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SCIA </w:t>
      </w:r>
      <w:proofErr w:type="spellStart"/>
      <w:r>
        <w:rPr>
          <w:color w:val="000000" w:themeColor="text1"/>
        </w:rPr>
        <w:t>Engineer</w:t>
      </w:r>
      <w:proofErr w:type="spellEnd"/>
      <w:r>
        <w:rPr>
          <w:color w:val="000000" w:themeColor="text1"/>
        </w:rPr>
        <w:t xml:space="preserve"> 21.1, FIN EC</w:t>
      </w:r>
      <w:r w:rsidR="00334043">
        <w:rPr>
          <w:color w:val="000000" w:themeColor="text1"/>
        </w:rPr>
        <w:t>, GEO 5</w:t>
      </w:r>
    </w:p>
    <w:p w:rsidR="005931A7" w:rsidRPr="007B5E6A" w:rsidRDefault="005931A7" w:rsidP="00A57D9A">
      <w:pPr>
        <w:spacing w:line="360" w:lineRule="auto"/>
        <w:jc w:val="both"/>
      </w:pPr>
    </w:p>
    <w:p w:rsidR="007F3429" w:rsidRDefault="007F3429" w:rsidP="00A57D9A">
      <w:pPr>
        <w:spacing w:line="360" w:lineRule="auto"/>
        <w:jc w:val="both"/>
      </w:pPr>
    </w:p>
    <w:p w:rsidR="00320BE8" w:rsidRDefault="00320BE8" w:rsidP="00A57D9A">
      <w:pPr>
        <w:spacing w:line="360" w:lineRule="auto"/>
        <w:jc w:val="both"/>
      </w:pPr>
    </w:p>
    <w:p w:rsidR="00320BE8" w:rsidRDefault="00320BE8" w:rsidP="00A57D9A">
      <w:pPr>
        <w:spacing w:line="360" w:lineRule="auto"/>
        <w:jc w:val="both"/>
      </w:pPr>
    </w:p>
    <w:p w:rsidR="007F3429" w:rsidRPr="007B5E6A" w:rsidRDefault="007F3429" w:rsidP="00A57D9A">
      <w:pPr>
        <w:spacing w:line="360" w:lineRule="auto"/>
        <w:jc w:val="both"/>
      </w:pPr>
    </w:p>
    <w:p w:rsidR="008765EB" w:rsidRPr="007B5E6A" w:rsidRDefault="008765EB" w:rsidP="00A57D9A">
      <w:pPr>
        <w:spacing w:line="360" w:lineRule="auto"/>
        <w:jc w:val="both"/>
      </w:pPr>
    </w:p>
    <w:p w:rsidR="008765EB" w:rsidRPr="007B5E6A" w:rsidRDefault="008765EB" w:rsidP="00A57D9A">
      <w:pPr>
        <w:spacing w:line="360" w:lineRule="auto"/>
        <w:jc w:val="both"/>
      </w:pPr>
    </w:p>
    <w:p w:rsidR="007B35CD" w:rsidRPr="007B5E6A" w:rsidRDefault="00AF36DC" w:rsidP="00A57D9A">
      <w:pPr>
        <w:pStyle w:val="Bezodstavcovhostylu"/>
        <w:spacing w:line="360" w:lineRule="auto"/>
        <w:rPr>
          <w:lang w:val="sk-SK"/>
        </w:rPr>
      </w:pPr>
      <w:r>
        <w:rPr>
          <w:rFonts w:eastAsia="Calibri"/>
          <w:lang w:val="sk-SK"/>
        </w:rPr>
        <w:t>V Bratislave : 03.2025</w:t>
      </w:r>
      <w:r w:rsidR="00DA067B">
        <w:rPr>
          <w:rFonts w:eastAsia="Calibri"/>
          <w:lang w:val="sk-SK"/>
        </w:rPr>
        <w:tab/>
      </w:r>
      <w:r w:rsidR="00DA067B">
        <w:rPr>
          <w:rFonts w:eastAsia="Calibri"/>
          <w:lang w:val="sk-SK"/>
        </w:rPr>
        <w:tab/>
        <w:t xml:space="preserve">   </w:t>
      </w:r>
      <w:r w:rsidR="00DA067B">
        <w:rPr>
          <w:rFonts w:eastAsia="Calibri"/>
          <w:lang w:val="sk-SK"/>
        </w:rPr>
        <w:tab/>
      </w:r>
      <w:r w:rsidR="00520CA6">
        <w:rPr>
          <w:rFonts w:eastAsia="Calibri"/>
          <w:lang w:val="sk-SK"/>
        </w:rPr>
        <w:t xml:space="preserve">   </w:t>
      </w:r>
      <w:r w:rsidR="00DA067B">
        <w:rPr>
          <w:rFonts w:eastAsia="Calibri"/>
          <w:lang w:val="sk-SK"/>
        </w:rPr>
        <w:tab/>
        <w:t xml:space="preserve"> </w:t>
      </w:r>
      <w:r w:rsidR="00DA067B">
        <w:rPr>
          <w:rFonts w:eastAsia="Calibri"/>
          <w:lang w:val="sk-SK"/>
        </w:rPr>
        <w:tab/>
        <w:t xml:space="preserve"> </w:t>
      </w:r>
      <w:r w:rsidR="007B35CD" w:rsidRPr="007B5E6A">
        <w:rPr>
          <w:lang w:val="sk-SK"/>
        </w:rPr>
        <w:t xml:space="preserve">Vypracoval: Ing. </w:t>
      </w:r>
      <w:r w:rsidR="00520CA6">
        <w:rPr>
          <w:lang w:val="sk-SK"/>
        </w:rPr>
        <w:t xml:space="preserve">Pavol </w:t>
      </w:r>
      <w:proofErr w:type="spellStart"/>
      <w:r w:rsidR="00520CA6">
        <w:rPr>
          <w:lang w:val="sk-SK"/>
        </w:rPr>
        <w:t>Drha</w:t>
      </w:r>
      <w:proofErr w:type="spellEnd"/>
    </w:p>
    <w:sectPr w:rsidR="007B35CD" w:rsidRPr="007B5E6A" w:rsidSect="002923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fmt="numberInDash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7E" w:rsidRDefault="00692B7E" w:rsidP="00255AD0">
      <w:r>
        <w:separator/>
      </w:r>
    </w:p>
  </w:endnote>
  <w:endnote w:type="continuationSeparator" w:id="0">
    <w:p w:rsidR="00692B7E" w:rsidRDefault="00692B7E" w:rsidP="0025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1054"/>
      <w:docPartObj>
        <w:docPartGallery w:val="Page Numbers (Bottom of Page)"/>
        <w:docPartUnique/>
      </w:docPartObj>
    </w:sdtPr>
    <w:sdtEndPr/>
    <w:sdtContent>
      <w:p w:rsidR="007F3513" w:rsidRDefault="00DC5AD4">
        <w:pPr>
          <w:pStyle w:val="Pta"/>
          <w:jc w:val="center"/>
        </w:pPr>
        <w:r>
          <w:fldChar w:fldCharType="begin"/>
        </w:r>
        <w:r w:rsidR="002B1441">
          <w:instrText xml:space="preserve"> PAGE   \* MERGEFORMAT </w:instrText>
        </w:r>
        <w:r>
          <w:fldChar w:fldCharType="separate"/>
        </w:r>
        <w:r w:rsidR="00685A47">
          <w:rPr>
            <w:noProof/>
          </w:rPr>
          <w:t>- 7 -</w:t>
        </w:r>
        <w:r>
          <w:rPr>
            <w:noProof/>
          </w:rPr>
          <w:fldChar w:fldCharType="end"/>
        </w:r>
      </w:p>
    </w:sdtContent>
  </w:sdt>
  <w:p w:rsidR="007F3513" w:rsidRDefault="007F35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7E" w:rsidRDefault="00692B7E" w:rsidP="00255AD0">
      <w:r>
        <w:separator/>
      </w:r>
    </w:p>
  </w:footnote>
  <w:footnote w:type="continuationSeparator" w:id="0">
    <w:p w:rsidR="00692B7E" w:rsidRDefault="00692B7E" w:rsidP="00255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AD" w:rsidRPr="00F85DAD" w:rsidRDefault="007F3513" w:rsidP="00F85DAD">
    <w:pPr>
      <w:autoSpaceDE w:val="0"/>
      <w:autoSpaceDN w:val="0"/>
      <w:adjustRightInd w:val="0"/>
      <w:rPr>
        <w:rFonts w:eastAsiaTheme="minorHAnsi"/>
        <w:bCs/>
        <w:color w:val="000000" w:themeColor="text1"/>
        <w:sz w:val="20"/>
        <w:szCs w:val="20"/>
        <w:lang w:eastAsia="en-US"/>
      </w:rPr>
    </w:pPr>
    <w:r w:rsidRPr="00F85DAD">
      <w:rPr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1" locked="0" layoutInCell="1" allowOverlap="1" wp14:anchorId="4DDF4632" wp14:editId="0994C1F6">
          <wp:simplePos x="0" y="0"/>
          <wp:positionH relativeFrom="column">
            <wp:posOffset>3722741</wp:posOffset>
          </wp:positionH>
          <wp:positionV relativeFrom="paragraph">
            <wp:posOffset>90805</wp:posOffset>
          </wp:positionV>
          <wp:extent cx="2312533" cy="923026"/>
          <wp:effectExtent l="0" t="0" r="0" b="0"/>
          <wp:wrapNone/>
          <wp:docPr id="2" name="obrázek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 descr="D:\vykresy palo\VETERNA DSP\HALVON ROZPIS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12533" cy="9230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5DAD" w:rsidRPr="00F85DAD">
      <w:rPr>
        <w:color w:val="000000" w:themeColor="text1"/>
        <w:sz w:val="20"/>
        <w:szCs w:val="20"/>
      </w:rPr>
      <w:t>NÁZOV PROJEKTU</w:t>
    </w:r>
    <w:r w:rsidRPr="00F85DAD">
      <w:rPr>
        <w:color w:val="000000" w:themeColor="text1"/>
        <w:sz w:val="20"/>
        <w:szCs w:val="20"/>
      </w:rPr>
      <w:t xml:space="preserve">: </w:t>
    </w:r>
    <w:r w:rsidR="00F85DAD" w:rsidRPr="00F85DAD">
      <w:rPr>
        <w:rFonts w:eastAsiaTheme="minorHAnsi"/>
        <w:bCs/>
        <w:color w:val="000000" w:themeColor="text1"/>
        <w:sz w:val="20"/>
        <w:szCs w:val="20"/>
        <w:lang w:eastAsia="en-US"/>
      </w:rPr>
      <w:t>KULTÚRNE STREDISKO A KNIŽNICA</w:t>
    </w:r>
  </w:p>
  <w:p w:rsidR="00F85DAD" w:rsidRPr="00F85DAD" w:rsidRDefault="00F85DAD" w:rsidP="00F85DAD">
    <w:pPr>
      <w:autoSpaceDE w:val="0"/>
      <w:autoSpaceDN w:val="0"/>
      <w:adjustRightInd w:val="0"/>
      <w:rPr>
        <w:rFonts w:eastAsiaTheme="minorHAnsi"/>
        <w:bCs/>
        <w:color w:val="000000" w:themeColor="text1"/>
        <w:sz w:val="20"/>
        <w:szCs w:val="20"/>
        <w:lang w:eastAsia="en-US"/>
      </w:rPr>
    </w:pPr>
    <w:r w:rsidRPr="00F85DAD">
      <w:rPr>
        <w:rFonts w:eastAsiaTheme="minorHAnsi"/>
        <w:bCs/>
        <w:color w:val="000000" w:themeColor="text1"/>
        <w:sz w:val="20"/>
        <w:szCs w:val="20"/>
        <w:lang w:eastAsia="en-US"/>
      </w:rPr>
      <w:t xml:space="preserve">                                     ŽARNOVICKÁ - RAČA</w:t>
    </w:r>
  </w:p>
  <w:p w:rsidR="00F85DAD" w:rsidRPr="00F85DAD" w:rsidRDefault="00F206F8" w:rsidP="00F85DAD">
    <w:pPr>
      <w:autoSpaceDE w:val="0"/>
      <w:autoSpaceDN w:val="0"/>
      <w:adjustRightInd w:val="0"/>
      <w:rPr>
        <w:rFonts w:eastAsiaTheme="minorHAnsi"/>
        <w:color w:val="000000" w:themeColor="text1"/>
        <w:sz w:val="20"/>
        <w:szCs w:val="20"/>
        <w:lang w:eastAsia="en-US"/>
      </w:rPr>
    </w:pPr>
    <w:r w:rsidRPr="00F85DAD">
      <w:rPr>
        <w:color w:val="000000" w:themeColor="text1"/>
        <w:sz w:val="20"/>
        <w:szCs w:val="20"/>
      </w:rPr>
      <w:t xml:space="preserve">MIESTO STAVBY: </w:t>
    </w:r>
    <w:r w:rsidR="00F85DAD" w:rsidRPr="00F85DAD">
      <w:rPr>
        <w:rFonts w:eastAsiaTheme="minorHAnsi"/>
        <w:color w:val="000000" w:themeColor="text1"/>
        <w:sz w:val="20"/>
        <w:szCs w:val="20"/>
        <w:lang w:eastAsia="en-US"/>
      </w:rPr>
      <w:t>Žarnovická 9582/7, 831 06 Bratislava</w:t>
    </w:r>
  </w:p>
  <w:p w:rsidR="00F85DAD" w:rsidRPr="00F85DAD" w:rsidRDefault="00F85DAD" w:rsidP="00F85DAD">
    <w:pPr>
      <w:autoSpaceDE w:val="0"/>
      <w:autoSpaceDN w:val="0"/>
      <w:adjustRightInd w:val="0"/>
      <w:rPr>
        <w:rFonts w:eastAsiaTheme="minorHAnsi"/>
        <w:color w:val="000000" w:themeColor="text1"/>
        <w:sz w:val="20"/>
        <w:szCs w:val="20"/>
        <w:lang w:eastAsia="en-US"/>
      </w:rPr>
    </w:pPr>
    <w:r w:rsidRPr="00F85DAD">
      <w:rPr>
        <w:rFonts w:eastAsiaTheme="minorHAnsi"/>
        <w:color w:val="000000" w:themeColor="text1"/>
        <w:sz w:val="20"/>
        <w:szCs w:val="20"/>
        <w:lang w:eastAsia="en-US"/>
      </w:rPr>
      <w:t xml:space="preserve">                                  hlavný stavebný objekt parcela č. :  513/19</w:t>
    </w:r>
  </w:p>
  <w:p w:rsidR="00F85DAD" w:rsidRPr="00F85DAD" w:rsidRDefault="00F85DAD" w:rsidP="00F85DAD">
    <w:pPr>
      <w:autoSpaceDE w:val="0"/>
      <w:autoSpaceDN w:val="0"/>
      <w:adjustRightInd w:val="0"/>
      <w:rPr>
        <w:rFonts w:eastAsiaTheme="minorHAnsi"/>
        <w:color w:val="000000" w:themeColor="text1"/>
        <w:sz w:val="20"/>
        <w:szCs w:val="20"/>
        <w:lang w:eastAsia="en-US"/>
      </w:rPr>
    </w:pPr>
    <w:r w:rsidRPr="00F85DAD">
      <w:rPr>
        <w:rFonts w:eastAsiaTheme="minorHAnsi"/>
        <w:color w:val="000000" w:themeColor="text1"/>
        <w:sz w:val="20"/>
        <w:szCs w:val="20"/>
        <w:lang w:eastAsia="en-US"/>
      </w:rPr>
      <w:t xml:space="preserve">                                  inžinierske siete parcely č. 513/5, 513/20, 513/21</w:t>
    </w:r>
  </w:p>
  <w:p w:rsidR="00F206F8" w:rsidRPr="00F85DAD" w:rsidRDefault="00F85DAD" w:rsidP="00F85DAD">
    <w:pPr>
      <w:jc w:val="both"/>
      <w:rPr>
        <w:color w:val="000000" w:themeColor="text1"/>
        <w:sz w:val="20"/>
        <w:szCs w:val="20"/>
      </w:rPr>
    </w:pPr>
    <w:r w:rsidRPr="00F85DAD">
      <w:rPr>
        <w:rFonts w:eastAsiaTheme="minorHAnsi"/>
        <w:color w:val="000000" w:themeColor="text1"/>
        <w:sz w:val="20"/>
        <w:szCs w:val="20"/>
        <w:lang w:eastAsia="en-US"/>
      </w:rPr>
      <w:t>STAVEBNÝ OBJEKT</w:t>
    </w:r>
    <w:r w:rsidR="00F51132" w:rsidRPr="00F85DAD">
      <w:rPr>
        <w:color w:val="000000" w:themeColor="text1"/>
        <w:sz w:val="20"/>
        <w:szCs w:val="20"/>
      </w:rPr>
      <w:t xml:space="preserve">: </w:t>
    </w:r>
    <w:r w:rsidRPr="00F85DAD">
      <w:rPr>
        <w:color w:val="000000" w:themeColor="text1"/>
        <w:sz w:val="20"/>
        <w:szCs w:val="20"/>
      </w:rPr>
      <w:t>SO101</w:t>
    </w:r>
  </w:p>
  <w:p w:rsidR="00F85DAD" w:rsidRPr="00F85DAD" w:rsidRDefault="00AF36DC" w:rsidP="00F85DAD">
    <w:pPr>
      <w:jc w:val="both"/>
      <w:rPr>
        <w:color w:val="000000" w:themeColor="text1"/>
        <w:sz w:val="20"/>
        <w:szCs w:val="20"/>
      </w:rPr>
    </w:pPr>
    <w:r>
      <w:rPr>
        <w:color w:val="000000" w:themeColor="text1"/>
        <w:sz w:val="20"/>
        <w:szCs w:val="20"/>
      </w:rPr>
      <w:t>STUPEŇ PD: RP</w:t>
    </w:r>
  </w:p>
  <w:p w:rsidR="007F3513" w:rsidRPr="00F85DAD" w:rsidRDefault="007F3513" w:rsidP="00AB1786">
    <w:pPr>
      <w:spacing w:line="360" w:lineRule="auto"/>
      <w:rPr>
        <w:color w:val="000000" w:themeColor="text1"/>
        <w:sz w:val="22"/>
        <w:szCs w:val="22"/>
      </w:rPr>
    </w:pPr>
    <w:r w:rsidRPr="00F85DAD">
      <w:rPr>
        <w:color w:val="000000" w:themeColor="text1"/>
        <w:sz w:val="22"/>
        <w:szCs w:val="22"/>
      </w:rPr>
      <w:t>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B2C65"/>
    <w:multiLevelType w:val="multilevel"/>
    <w:tmpl w:val="CDE2F0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FBC2D0F"/>
    <w:multiLevelType w:val="hybridMultilevel"/>
    <w:tmpl w:val="29225FCC"/>
    <w:lvl w:ilvl="0" w:tplc="17D0FE0C">
      <w:start w:val="1"/>
      <w:numFmt w:val="decimal"/>
      <w:lvlText w:val="Obr.%1"/>
      <w:lvlJc w:val="center"/>
      <w:pPr>
        <w:ind w:left="720" w:hanging="360"/>
      </w:pPr>
      <w:rPr>
        <w:rFonts w:ascii="Arial" w:hAnsi="Arial" w:hint="default"/>
        <w:b w:val="0"/>
        <w:i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F2AE3"/>
    <w:multiLevelType w:val="hybridMultilevel"/>
    <w:tmpl w:val="C76E458C"/>
    <w:lvl w:ilvl="0" w:tplc="F14A54C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C131469"/>
    <w:multiLevelType w:val="multilevel"/>
    <w:tmpl w:val="6778C6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7463E00"/>
    <w:multiLevelType w:val="multilevel"/>
    <w:tmpl w:val="BEF8D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40F95BFC"/>
    <w:multiLevelType w:val="hybridMultilevel"/>
    <w:tmpl w:val="D28CD1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240F7"/>
    <w:multiLevelType w:val="hybridMultilevel"/>
    <w:tmpl w:val="16A2BD74"/>
    <w:lvl w:ilvl="0" w:tplc="4DFE7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2952BA0"/>
    <w:multiLevelType w:val="multilevel"/>
    <w:tmpl w:val="91C0F4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F3221E2"/>
    <w:multiLevelType w:val="hybridMultilevel"/>
    <w:tmpl w:val="5D5CF8F8"/>
    <w:lvl w:ilvl="0" w:tplc="4AA4C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E5403B"/>
    <w:multiLevelType w:val="multilevel"/>
    <w:tmpl w:val="20D278FC"/>
    <w:lvl w:ilvl="0">
      <w:start w:val="1"/>
      <w:numFmt w:val="decimal"/>
      <w:pStyle w:val="Nadpis1upraven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upraven"/>
      <w:suff w:val="space"/>
      <w:lvlText w:val="%1.%2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pStyle w:val="Nadpis3upraven"/>
      <w:suff w:val="nothing"/>
      <w:lvlText w:val="%1.%2.%3."/>
      <w:lvlJc w:val="left"/>
      <w:pPr>
        <w:ind w:left="0" w:firstLine="0"/>
      </w:pPr>
      <w:rPr>
        <w:rFonts w:hint="default"/>
        <w:b/>
        <w:i/>
        <w:sz w:val="22"/>
        <w:szCs w:val="22"/>
      </w:rPr>
    </w:lvl>
    <w:lvl w:ilvl="3">
      <w:start w:val="1"/>
      <w:numFmt w:val="decimal"/>
      <w:pStyle w:val="Nadpis4"/>
      <w:suff w:val="nothing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7AF"/>
    <w:rsid w:val="00003BA3"/>
    <w:rsid w:val="000050E6"/>
    <w:rsid w:val="000061F7"/>
    <w:rsid w:val="00006D97"/>
    <w:rsid w:val="00006D9F"/>
    <w:rsid w:val="00015B60"/>
    <w:rsid w:val="0001600D"/>
    <w:rsid w:val="00021355"/>
    <w:rsid w:val="000347F6"/>
    <w:rsid w:val="00044D43"/>
    <w:rsid w:val="0005058E"/>
    <w:rsid w:val="00056097"/>
    <w:rsid w:val="000602F7"/>
    <w:rsid w:val="000604DB"/>
    <w:rsid w:val="0006113C"/>
    <w:rsid w:val="0006140F"/>
    <w:rsid w:val="00062A94"/>
    <w:rsid w:val="000710AE"/>
    <w:rsid w:val="00071799"/>
    <w:rsid w:val="000743DB"/>
    <w:rsid w:val="00076BB9"/>
    <w:rsid w:val="000845AF"/>
    <w:rsid w:val="00084684"/>
    <w:rsid w:val="0009136F"/>
    <w:rsid w:val="0009265F"/>
    <w:rsid w:val="000949C9"/>
    <w:rsid w:val="000957E9"/>
    <w:rsid w:val="00096884"/>
    <w:rsid w:val="00096EFD"/>
    <w:rsid w:val="000A2B7C"/>
    <w:rsid w:val="000A5E4D"/>
    <w:rsid w:val="000B0F70"/>
    <w:rsid w:val="000B11F3"/>
    <w:rsid w:val="000B4CB9"/>
    <w:rsid w:val="000C24E2"/>
    <w:rsid w:val="000C4CFE"/>
    <w:rsid w:val="000C59D7"/>
    <w:rsid w:val="000C7B4C"/>
    <w:rsid w:val="000D727A"/>
    <w:rsid w:val="000E0A58"/>
    <w:rsid w:val="000E0AAE"/>
    <w:rsid w:val="00106B62"/>
    <w:rsid w:val="00111775"/>
    <w:rsid w:val="00111999"/>
    <w:rsid w:val="00114CF7"/>
    <w:rsid w:val="0012147B"/>
    <w:rsid w:val="00125FDD"/>
    <w:rsid w:val="00126049"/>
    <w:rsid w:val="001278EC"/>
    <w:rsid w:val="00134F01"/>
    <w:rsid w:val="001406D3"/>
    <w:rsid w:val="001409E1"/>
    <w:rsid w:val="00140A5D"/>
    <w:rsid w:val="00140C22"/>
    <w:rsid w:val="00141D5B"/>
    <w:rsid w:val="001479EF"/>
    <w:rsid w:val="00160148"/>
    <w:rsid w:val="001615D0"/>
    <w:rsid w:val="00177F3C"/>
    <w:rsid w:val="00180B32"/>
    <w:rsid w:val="00191DCE"/>
    <w:rsid w:val="001920B2"/>
    <w:rsid w:val="00193D35"/>
    <w:rsid w:val="00193D3A"/>
    <w:rsid w:val="00194443"/>
    <w:rsid w:val="00196599"/>
    <w:rsid w:val="00197FB1"/>
    <w:rsid w:val="001A274E"/>
    <w:rsid w:val="001A2E8E"/>
    <w:rsid w:val="001A3F7A"/>
    <w:rsid w:val="001A7B40"/>
    <w:rsid w:val="001B0C54"/>
    <w:rsid w:val="001B6998"/>
    <w:rsid w:val="001B73C0"/>
    <w:rsid w:val="001C0C46"/>
    <w:rsid w:val="001C16CB"/>
    <w:rsid w:val="001C2150"/>
    <w:rsid w:val="001C2ADA"/>
    <w:rsid w:val="001C469F"/>
    <w:rsid w:val="001C62A8"/>
    <w:rsid w:val="001D462E"/>
    <w:rsid w:val="001D7199"/>
    <w:rsid w:val="001E17B3"/>
    <w:rsid w:val="001E1C92"/>
    <w:rsid w:val="001E2E98"/>
    <w:rsid w:val="001E65B4"/>
    <w:rsid w:val="001F00AD"/>
    <w:rsid w:val="001F0806"/>
    <w:rsid w:val="001F47B5"/>
    <w:rsid w:val="001F6A68"/>
    <w:rsid w:val="0020363C"/>
    <w:rsid w:val="00204437"/>
    <w:rsid w:val="00204D96"/>
    <w:rsid w:val="00205978"/>
    <w:rsid w:val="00211ABA"/>
    <w:rsid w:val="002144CC"/>
    <w:rsid w:val="00216123"/>
    <w:rsid w:val="00231A12"/>
    <w:rsid w:val="00241A30"/>
    <w:rsid w:val="0024205E"/>
    <w:rsid w:val="002439C1"/>
    <w:rsid w:val="0024454F"/>
    <w:rsid w:val="00244E0A"/>
    <w:rsid w:val="00255AD0"/>
    <w:rsid w:val="00264155"/>
    <w:rsid w:val="0026685E"/>
    <w:rsid w:val="0027400E"/>
    <w:rsid w:val="00277619"/>
    <w:rsid w:val="00277A3D"/>
    <w:rsid w:val="002813C0"/>
    <w:rsid w:val="00281F8F"/>
    <w:rsid w:val="002837AD"/>
    <w:rsid w:val="00284968"/>
    <w:rsid w:val="00285D4C"/>
    <w:rsid w:val="00286339"/>
    <w:rsid w:val="002921BD"/>
    <w:rsid w:val="002923E6"/>
    <w:rsid w:val="002A392B"/>
    <w:rsid w:val="002B1441"/>
    <w:rsid w:val="002C12AA"/>
    <w:rsid w:val="002C1F3D"/>
    <w:rsid w:val="002C4E6B"/>
    <w:rsid w:val="002D1F42"/>
    <w:rsid w:val="002D49B0"/>
    <w:rsid w:val="002D5259"/>
    <w:rsid w:val="002E034E"/>
    <w:rsid w:val="002E42D5"/>
    <w:rsid w:val="002E5F83"/>
    <w:rsid w:val="002F0EF7"/>
    <w:rsid w:val="00304FD8"/>
    <w:rsid w:val="0030569C"/>
    <w:rsid w:val="003132D5"/>
    <w:rsid w:val="00313D00"/>
    <w:rsid w:val="00315A62"/>
    <w:rsid w:val="0032052D"/>
    <w:rsid w:val="003207F3"/>
    <w:rsid w:val="00320BE8"/>
    <w:rsid w:val="0032121B"/>
    <w:rsid w:val="00321A15"/>
    <w:rsid w:val="00323931"/>
    <w:rsid w:val="003278F4"/>
    <w:rsid w:val="00332097"/>
    <w:rsid w:val="00333C0B"/>
    <w:rsid w:val="00334043"/>
    <w:rsid w:val="00337454"/>
    <w:rsid w:val="003432E2"/>
    <w:rsid w:val="00352C10"/>
    <w:rsid w:val="00353A0F"/>
    <w:rsid w:val="00353B64"/>
    <w:rsid w:val="003608A7"/>
    <w:rsid w:val="0036136E"/>
    <w:rsid w:val="00365690"/>
    <w:rsid w:val="00366526"/>
    <w:rsid w:val="00367554"/>
    <w:rsid w:val="00367F09"/>
    <w:rsid w:val="00371EAB"/>
    <w:rsid w:val="00372040"/>
    <w:rsid w:val="0037591B"/>
    <w:rsid w:val="0038635A"/>
    <w:rsid w:val="00390D5D"/>
    <w:rsid w:val="00391F40"/>
    <w:rsid w:val="003951F6"/>
    <w:rsid w:val="00396BD8"/>
    <w:rsid w:val="003A0722"/>
    <w:rsid w:val="003A7007"/>
    <w:rsid w:val="003B1BC1"/>
    <w:rsid w:val="003B793D"/>
    <w:rsid w:val="003C5920"/>
    <w:rsid w:val="003D07B0"/>
    <w:rsid w:val="003D39FD"/>
    <w:rsid w:val="003D4935"/>
    <w:rsid w:val="003D57D8"/>
    <w:rsid w:val="003E0278"/>
    <w:rsid w:val="003E0508"/>
    <w:rsid w:val="003E6DA4"/>
    <w:rsid w:val="003E70A3"/>
    <w:rsid w:val="003F3E63"/>
    <w:rsid w:val="00402B89"/>
    <w:rsid w:val="00405DE0"/>
    <w:rsid w:val="004102F3"/>
    <w:rsid w:val="004121F4"/>
    <w:rsid w:val="0042573C"/>
    <w:rsid w:val="0043081E"/>
    <w:rsid w:val="00430EEA"/>
    <w:rsid w:val="00435566"/>
    <w:rsid w:val="00445349"/>
    <w:rsid w:val="00446C71"/>
    <w:rsid w:val="004534ED"/>
    <w:rsid w:val="00454FCF"/>
    <w:rsid w:val="00460F41"/>
    <w:rsid w:val="004620A6"/>
    <w:rsid w:val="004636BD"/>
    <w:rsid w:val="00464144"/>
    <w:rsid w:val="0047283E"/>
    <w:rsid w:val="00473AB7"/>
    <w:rsid w:val="0049453D"/>
    <w:rsid w:val="00494574"/>
    <w:rsid w:val="004A0A63"/>
    <w:rsid w:val="004A4167"/>
    <w:rsid w:val="004A4F63"/>
    <w:rsid w:val="004B38F6"/>
    <w:rsid w:val="004C1055"/>
    <w:rsid w:val="004C14DE"/>
    <w:rsid w:val="004C1EF4"/>
    <w:rsid w:val="004D149E"/>
    <w:rsid w:val="004D1A18"/>
    <w:rsid w:val="004D33DE"/>
    <w:rsid w:val="004D41DB"/>
    <w:rsid w:val="004D483D"/>
    <w:rsid w:val="004E234A"/>
    <w:rsid w:val="004E3DC6"/>
    <w:rsid w:val="004F3BAD"/>
    <w:rsid w:val="004F54FB"/>
    <w:rsid w:val="004F5747"/>
    <w:rsid w:val="004F751F"/>
    <w:rsid w:val="005001A8"/>
    <w:rsid w:val="005003AC"/>
    <w:rsid w:val="00505E7D"/>
    <w:rsid w:val="00512D1D"/>
    <w:rsid w:val="00514B2F"/>
    <w:rsid w:val="00516BBC"/>
    <w:rsid w:val="00516F46"/>
    <w:rsid w:val="00520CA6"/>
    <w:rsid w:val="00520E15"/>
    <w:rsid w:val="00522D32"/>
    <w:rsid w:val="005247DE"/>
    <w:rsid w:val="00536DB1"/>
    <w:rsid w:val="00537DA5"/>
    <w:rsid w:val="005454DD"/>
    <w:rsid w:val="0055245A"/>
    <w:rsid w:val="005549EC"/>
    <w:rsid w:val="0056560D"/>
    <w:rsid w:val="0056573F"/>
    <w:rsid w:val="0057079D"/>
    <w:rsid w:val="005739D7"/>
    <w:rsid w:val="00585222"/>
    <w:rsid w:val="00587CBC"/>
    <w:rsid w:val="00590A0C"/>
    <w:rsid w:val="005931A7"/>
    <w:rsid w:val="0059652E"/>
    <w:rsid w:val="005A060E"/>
    <w:rsid w:val="005A21F2"/>
    <w:rsid w:val="005A556C"/>
    <w:rsid w:val="005A7282"/>
    <w:rsid w:val="005B01DB"/>
    <w:rsid w:val="005B10A0"/>
    <w:rsid w:val="005B2F8E"/>
    <w:rsid w:val="005B572B"/>
    <w:rsid w:val="005C236F"/>
    <w:rsid w:val="005C42B7"/>
    <w:rsid w:val="005D2994"/>
    <w:rsid w:val="005D5DA9"/>
    <w:rsid w:val="005D6969"/>
    <w:rsid w:val="005E1F58"/>
    <w:rsid w:val="005E362F"/>
    <w:rsid w:val="005F52E0"/>
    <w:rsid w:val="006017EE"/>
    <w:rsid w:val="006107CA"/>
    <w:rsid w:val="0061145A"/>
    <w:rsid w:val="006172E4"/>
    <w:rsid w:val="00625B30"/>
    <w:rsid w:val="00627317"/>
    <w:rsid w:val="00631C6B"/>
    <w:rsid w:val="00635919"/>
    <w:rsid w:val="00643B32"/>
    <w:rsid w:val="00650D8D"/>
    <w:rsid w:val="006514BA"/>
    <w:rsid w:val="0065416F"/>
    <w:rsid w:val="0065450D"/>
    <w:rsid w:val="00657183"/>
    <w:rsid w:val="006572F5"/>
    <w:rsid w:val="006603AB"/>
    <w:rsid w:val="0066285D"/>
    <w:rsid w:val="00672074"/>
    <w:rsid w:val="006772D5"/>
    <w:rsid w:val="00680CC0"/>
    <w:rsid w:val="00681879"/>
    <w:rsid w:val="00684488"/>
    <w:rsid w:val="00685A47"/>
    <w:rsid w:val="00692B7E"/>
    <w:rsid w:val="00692D2A"/>
    <w:rsid w:val="00695748"/>
    <w:rsid w:val="006A0C9D"/>
    <w:rsid w:val="006A0CB4"/>
    <w:rsid w:val="006A2236"/>
    <w:rsid w:val="006A4852"/>
    <w:rsid w:val="006A51AC"/>
    <w:rsid w:val="006A6542"/>
    <w:rsid w:val="006B3D84"/>
    <w:rsid w:val="006C288C"/>
    <w:rsid w:val="006C7379"/>
    <w:rsid w:val="006D14B6"/>
    <w:rsid w:val="006D1A49"/>
    <w:rsid w:val="006D2459"/>
    <w:rsid w:val="006D6146"/>
    <w:rsid w:val="006E1910"/>
    <w:rsid w:val="006E1EB3"/>
    <w:rsid w:val="006E3012"/>
    <w:rsid w:val="006F163F"/>
    <w:rsid w:val="006F292B"/>
    <w:rsid w:val="006F3121"/>
    <w:rsid w:val="006F370C"/>
    <w:rsid w:val="007006FA"/>
    <w:rsid w:val="00700F1F"/>
    <w:rsid w:val="00703BA5"/>
    <w:rsid w:val="007064CF"/>
    <w:rsid w:val="007170A2"/>
    <w:rsid w:val="007228E5"/>
    <w:rsid w:val="00723BC2"/>
    <w:rsid w:val="0072515E"/>
    <w:rsid w:val="00725834"/>
    <w:rsid w:val="00726A78"/>
    <w:rsid w:val="00726EF5"/>
    <w:rsid w:val="007312F4"/>
    <w:rsid w:val="00731614"/>
    <w:rsid w:val="007332AC"/>
    <w:rsid w:val="00733308"/>
    <w:rsid w:val="00737BD8"/>
    <w:rsid w:val="00740F0E"/>
    <w:rsid w:val="007460EF"/>
    <w:rsid w:val="007512A1"/>
    <w:rsid w:val="00752F1D"/>
    <w:rsid w:val="007631AF"/>
    <w:rsid w:val="00766BA4"/>
    <w:rsid w:val="0076771F"/>
    <w:rsid w:val="007733D4"/>
    <w:rsid w:val="0077665E"/>
    <w:rsid w:val="00780BB0"/>
    <w:rsid w:val="00781C28"/>
    <w:rsid w:val="00783911"/>
    <w:rsid w:val="007851F5"/>
    <w:rsid w:val="00787FD7"/>
    <w:rsid w:val="00793833"/>
    <w:rsid w:val="00797B02"/>
    <w:rsid w:val="007A54AA"/>
    <w:rsid w:val="007A6732"/>
    <w:rsid w:val="007A6AA5"/>
    <w:rsid w:val="007A7896"/>
    <w:rsid w:val="007A7CF1"/>
    <w:rsid w:val="007B0F38"/>
    <w:rsid w:val="007B35CD"/>
    <w:rsid w:val="007B5D09"/>
    <w:rsid w:val="007B5E6A"/>
    <w:rsid w:val="007C21DD"/>
    <w:rsid w:val="007D0793"/>
    <w:rsid w:val="007D4757"/>
    <w:rsid w:val="007D5BBC"/>
    <w:rsid w:val="007E0CEF"/>
    <w:rsid w:val="007F1439"/>
    <w:rsid w:val="007F21F9"/>
    <w:rsid w:val="007F271E"/>
    <w:rsid w:val="007F3429"/>
    <w:rsid w:val="007F3513"/>
    <w:rsid w:val="007F4126"/>
    <w:rsid w:val="00802202"/>
    <w:rsid w:val="00802AAC"/>
    <w:rsid w:val="00813987"/>
    <w:rsid w:val="008146E6"/>
    <w:rsid w:val="0081576D"/>
    <w:rsid w:val="008317F9"/>
    <w:rsid w:val="00831AFF"/>
    <w:rsid w:val="00831FF6"/>
    <w:rsid w:val="008337BD"/>
    <w:rsid w:val="00837494"/>
    <w:rsid w:val="00841A6F"/>
    <w:rsid w:val="0084235A"/>
    <w:rsid w:val="008441E3"/>
    <w:rsid w:val="008628CC"/>
    <w:rsid w:val="00870CF7"/>
    <w:rsid w:val="008712A5"/>
    <w:rsid w:val="008743FA"/>
    <w:rsid w:val="008754AB"/>
    <w:rsid w:val="008765EB"/>
    <w:rsid w:val="00884940"/>
    <w:rsid w:val="0089274D"/>
    <w:rsid w:val="008972F3"/>
    <w:rsid w:val="00897E17"/>
    <w:rsid w:val="008A59A3"/>
    <w:rsid w:val="008B559E"/>
    <w:rsid w:val="008C0251"/>
    <w:rsid w:val="008C1592"/>
    <w:rsid w:val="008C1E92"/>
    <w:rsid w:val="008C3E44"/>
    <w:rsid w:val="008C47A8"/>
    <w:rsid w:val="008C6BBF"/>
    <w:rsid w:val="008C7A5B"/>
    <w:rsid w:val="008D1FC2"/>
    <w:rsid w:val="008D3692"/>
    <w:rsid w:val="008D4DA1"/>
    <w:rsid w:val="008D50F7"/>
    <w:rsid w:val="008E0053"/>
    <w:rsid w:val="008E0874"/>
    <w:rsid w:val="008E742B"/>
    <w:rsid w:val="008F0CD2"/>
    <w:rsid w:val="00900321"/>
    <w:rsid w:val="00901DAD"/>
    <w:rsid w:val="00905AC6"/>
    <w:rsid w:val="00907590"/>
    <w:rsid w:val="00915D34"/>
    <w:rsid w:val="009170EE"/>
    <w:rsid w:val="009221BF"/>
    <w:rsid w:val="00923CDA"/>
    <w:rsid w:val="0092497F"/>
    <w:rsid w:val="00931D2B"/>
    <w:rsid w:val="009357E5"/>
    <w:rsid w:val="00936311"/>
    <w:rsid w:val="00937D50"/>
    <w:rsid w:val="00940700"/>
    <w:rsid w:val="00944159"/>
    <w:rsid w:val="00944ED7"/>
    <w:rsid w:val="00946D61"/>
    <w:rsid w:val="009472FF"/>
    <w:rsid w:val="00952C92"/>
    <w:rsid w:val="00955709"/>
    <w:rsid w:val="00956237"/>
    <w:rsid w:val="00962A30"/>
    <w:rsid w:val="00972DBD"/>
    <w:rsid w:val="00973B41"/>
    <w:rsid w:val="00974033"/>
    <w:rsid w:val="00980B78"/>
    <w:rsid w:val="00980FAC"/>
    <w:rsid w:val="00982F3E"/>
    <w:rsid w:val="0098780B"/>
    <w:rsid w:val="00987D3E"/>
    <w:rsid w:val="009955C6"/>
    <w:rsid w:val="009A0309"/>
    <w:rsid w:val="009A43D5"/>
    <w:rsid w:val="009A6011"/>
    <w:rsid w:val="009B0E2A"/>
    <w:rsid w:val="009B6403"/>
    <w:rsid w:val="009B715E"/>
    <w:rsid w:val="009C15D7"/>
    <w:rsid w:val="009C2EAA"/>
    <w:rsid w:val="009C5C95"/>
    <w:rsid w:val="009C5CDE"/>
    <w:rsid w:val="009D0620"/>
    <w:rsid w:val="009D10B6"/>
    <w:rsid w:val="009D3E85"/>
    <w:rsid w:val="009D6E38"/>
    <w:rsid w:val="009E2AE6"/>
    <w:rsid w:val="009F0C13"/>
    <w:rsid w:val="009F20EF"/>
    <w:rsid w:val="009F4C0C"/>
    <w:rsid w:val="009F576E"/>
    <w:rsid w:val="00A00847"/>
    <w:rsid w:val="00A01682"/>
    <w:rsid w:val="00A03DAA"/>
    <w:rsid w:val="00A041D0"/>
    <w:rsid w:val="00A0513E"/>
    <w:rsid w:val="00A05801"/>
    <w:rsid w:val="00A0587D"/>
    <w:rsid w:val="00A06326"/>
    <w:rsid w:val="00A070EA"/>
    <w:rsid w:val="00A101D2"/>
    <w:rsid w:val="00A10C51"/>
    <w:rsid w:val="00A11BB8"/>
    <w:rsid w:val="00A125EC"/>
    <w:rsid w:val="00A14965"/>
    <w:rsid w:val="00A16A71"/>
    <w:rsid w:val="00A17D3F"/>
    <w:rsid w:val="00A23DE0"/>
    <w:rsid w:val="00A24D1F"/>
    <w:rsid w:val="00A255EB"/>
    <w:rsid w:val="00A258A0"/>
    <w:rsid w:val="00A2710C"/>
    <w:rsid w:val="00A27325"/>
    <w:rsid w:val="00A32BE3"/>
    <w:rsid w:val="00A33FD8"/>
    <w:rsid w:val="00A46155"/>
    <w:rsid w:val="00A507AF"/>
    <w:rsid w:val="00A54B6A"/>
    <w:rsid w:val="00A55181"/>
    <w:rsid w:val="00A56A22"/>
    <w:rsid w:val="00A570BD"/>
    <w:rsid w:val="00A57D9A"/>
    <w:rsid w:val="00A57E49"/>
    <w:rsid w:val="00A62480"/>
    <w:rsid w:val="00A66869"/>
    <w:rsid w:val="00A70758"/>
    <w:rsid w:val="00A74A6F"/>
    <w:rsid w:val="00A77FA2"/>
    <w:rsid w:val="00A81095"/>
    <w:rsid w:val="00A82AF2"/>
    <w:rsid w:val="00A90E3C"/>
    <w:rsid w:val="00A95A36"/>
    <w:rsid w:val="00AA046C"/>
    <w:rsid w:val="00AA2D3B"/>
    <w:rsid w:val="00AA7BEF"/>
    <w:rsid w:val="00AB1786"/>
    <w:rsid w:val="00AB1F06"/>
    <w:rsid w:val="00AB24E0"/>
    <w:rsid w:val="00AB2AB1"/>
    <w:rsid w:val="00AB47AE"/>
    <w:rsid w:val="00AC03B1"/>
    <w:rsid w:val="00AC0555"/>
    <w:rsid w:val="00AC6333"/>
    <w:rsid w:val="00AD03F4"/>
    <w:rsid w:val="00AD2F29"/>
    <w:rsid w:val="00AD4EA4"/>
    <w:rsid w:val="00AE2FEE"/>
    <w:rsid w:val="00AE3ED7"/>
    <w:rsid w:val="00AE53B1"/>
    <w:rsid w:val="00AF1906"/>
    <w:rsid w:val="00AF36DC"/>
    <w:rsid w:val="00AF6021"/>
    <w:rsid w:val="00B01300"/>
    <w:rsid w:val="00B0237B"/>
    <w:rsid w:val="00B07976"/>
    <w:rsid w:val="00B113A0"/>
    <w:rsid w:val="00B12CED"/>
    <w:rsid w:val="00B150A4"/>
    <w:rsid w:val="00B159FB"/>
    <w:rsid w:val="00B350D8"/>
    <w:rsid w:val="00B36786"/>
    <w:rsid w:val="00B37631"/>
    <w:rsid w:val="00B40191"/>
    <w:rsid w:val="00B44705"/>
    <w:rsid w:val="00B47700"/>
    <w:rsid w:val="00B51187"/>
    <w:rsid w:val="00B52096"/>
    <w:rsid w:val="00B53B04"/>
    <w:rsid w:val="00B53C83"/>
    <w:rsid w:val="00B541E0"/>
    <w:rsid w:val="00B545D5"/>
    <w:rsid w:val="00B54D09"/>
    <w:rsid w:val="00B569D4"/>
    <w:rsid w:val="00B5798F"/>
    <w:rsid w:val="00B57DC1"/>
    <w:rsid w:val="00B606DA"/>
    <w:rsid w:val="00B61673"/>
    <w:rsid w:val="00B653AE"/>
    <w:rsid w:val="00B658F5"/>
    <w:rsid w:val="00B659EE"/>
    <w:rsid w:val="00B727F8"/>
    <w:rsid w:val="00B771B9"/>
    <w:rsid w:val="00B8371E"/>
    <w:rsid w:val="00B847BC"/>
    <w:rsid w:val="00B863F4"/>
    <w:rsid w:val="00B93387"/>
    <w:rsid w:val="00B93538"/>
    <w:rsid w:val="00B96D58"/>
    <w:rsid w:val="00B97391"/>
    <w:rsid w:val="00BA3106"/>
    <w:rsid w:val="00BA3CF4"/>
    <w:rsid w:val="00BA6AAA"/>
    <w:rsid w:val="00BB61A2"/>
    <w:rsid w:val="00BB7A78"/>
    <w:rsid w:val="00BC2997"/>
    <w:rsid w:val="00BC4397"/>
    <w:rsid w:val="00BC47B6"/>
    <w:rsid w:val="00BC721C"/>
    <w:rsid w:val="00BD007E"/>
    <w:rsid w:val="00BD10EC"/>
    <w:rsid w:val="00BD1866"/>
    <w:rsid w:val="00BD1A60"/>
    <w:rsid w:val="00BD7D6B"/>
    <w:rsid w:val="00BE3891"/>
    <w:rsid w:val="00BE7259"/>
    <w:rsid w:val="00BF160E"/>
    <w:rsid w:val="00BF41C3"/>
    <w:rsid w:val="00BF53F3"/>
    <w:rsid w:val="00C0031A"/>
    <w:rsid w:val="00C04695"/>
    <w:rsid w:val="00C05394"/>
    <w:rsid w:val="00C055FC"/>
    <w:rsid w:val="00C06030"/>
    <w:rsid w:val="00C2231D"/>
    <w:rsid w:val="00C235A1"/>
    <w:rsid w:val="00C26486"/>
    <w:rsid w:val="00C3398F"/>
    <w:rsid w:val="00C35490"/>
    <w:rsid w:val="00C36053"/>
    <w:rsid w:val="00C43162"/>
    <w:rsid w:val="00C47BE3"/>
    <w:rsid w:val="00C520CC"/>
    <w:rsid w:val="00C5544F"/>
    <w:rsid w:val="00C55A1B"/>
    <w:rsid w:val="00C6525F"/>
    <w:rsid w:val="00C66A33"/>
    <w:rsid w:val="00C7104B"/>
    <w:rsid w:val="00C72002"/>
    <w:rsid w:val="00C722C1"/>
    <w:rsid w:val="00C74A3A"/>
    <w:rsid w:val="00C75F56"/>
    <w:rsid w:val="00C77679"/>
    <w:rsid w:val="00C77768"/>
    <w:rsid w:val="00C80967"/>
    <w:rsid w:val="00C81582"/>
    <w:rsid w:val="00C816AC"/>
    <w:rsid w:val="00C85197"/>
    <w:rsid w:val="00C860AB"/>
    <w:rsid w:val="00C93872"/>
    <w:rsid w:val="00C95262"/>
    <w:rsid w:val="00C96F3E"/>
    <w:rsid w:val="00CA7808"/>
    <w:rsid w:val="00CA7BC6"/>
    <w:rsid w:val="00CA7D57"/>
    <w:rsid w:val="00CB01FD"/>
    <w:rsid w:val="00CB46D5"/>
    <w:rsid w:val="00CC4B55"/>
    <w:rsid w:val="00CC4FE6"/>
    <w:rsid w:val="00CC7960"/>
    <w:rsid w:val="00CD093E"/>
    <w:rsid w:val="00CD11BB"/>
    <w:rsid w:val="00CD7D08"/>
    <w:rsid w:val="00CE79C1"/>
    <w:rsid w:val="00CF5815"/>
    <w:rsid w:val="00D10DB4"/>
    <w:rsid w:val="00D14E03"/>
    <w:rsid w:val="00D15D2F"/>
    <w:rsid w:val="00D219AB"/>
    <w:rsid w:val="00D22446"/>
    <w:rsid w:val="00D23AC5"/>
    <w:rsid w:val="00D2534D"/>
    <w:rsid w:val="00D262B2"/>
    <w:rsid w:val="00D30921"/>
    <w:rsid w:val="00D321C7"/>
    <w:rsid w:val="00D32420"/>
    <w:rsid w:val="00D36C9A"/>
    <w:rsid w:val="00D4005E"/>
    <w:rsid w:val="00D53347"/>
    <w:rsid w:val="00D72179"/>
    <w:rsid w:val="00D72343"/>
    <w:rsid w:val="00D72666"/>
    <w:rsid w:val="00D73266"/>
    <w:rsid w:val="00D73882"/>
    <w:rsid w:val="00D7450C"/>
    <w:rsid w:val="00D80658"/>
    <w:rsid w:val="00D80D6D"/>
    <w:rsid w:val="00D835CC"/>
    <w:rsid w:val="00D855DA"/>
    <w:rsid w:val="00D85FA6"/>
    <w:rsid w:val="00D91378"/>
    <w:rsid w:val="00D92680"/>
    <w:rsid w:val="00D92FD0"/>
    <w:rsid w:val="00D93716"/>
    <w:rsid w:val="00D93B21"/>
    <w:rsid w:val="00DA00B2"/>
    <w:rsid w:val="00DA067B"/>
    <w:rsid w:val="00DB2023"/>
    <w:rsid w:val="00DB5106"/>
    <w:rsid w:val="00DB6DB6"/>
    <w:rsid w:val="00DC1C8A"/>
    <w:rsid w:val="00DC1D09"/>
    <w:rsid w:val="00DC5126"/>
    <w:rsid w:val="00DC5AD4"/>
    <w:rsid w:val="00DC6C5B"/>
    <w:rsid w:val="00DD0C48"/>
    <w:rsid w:val="00DD3069"/>
    <w:rsid w:val="00DD565C"/>
    <w:rsid w:val="00DE2EBE"/>
    <w:rsid w:val="00DE4F2A"/>
    <w:rsid w:val="00DE6A34"/>
    <w:rsid w:val="00DF1268"/>
    <w:rsid w:val="00DF40E1"/>
    <w:rsid w:val="00DF69DA"/>
    <w:rsid w:val="00E03B9D"/>
    <w:rsid w:val="00E26F3A"/>
    <w:rsid w:val="00E274FC"/>
    <w:rsid w:val="00E320E6"/>
    <w:rsid w:val="00E363D6"/>
    <w:rsid w:val="00E419B8"/>
    <w:rsid w:val="00E42A65"/>
    <w:rsid w:val="00E5090B"/>
    <w:rsid w:val="00E5099D"/>
    <w:rsid w:val="00E51277"/>
    <w:rsid w:val="00E55C1D"/>
    <w:rsid w:val="00E57D09"/>
    <w:rsid w:val="00E64F0B"/>
    <w:rsid w:val="00E66A3B"/>
    <w:rsid w:val="00E679EB"/>
    <w:rsid w:val="00E70B82"/>
    <w:rsid w:val="00E71D2A"/>
    <w:rsid w:val="00E830FD"/>
    <w:rsid w:val="00E844C4"/>
    <w:rsid w:val="00E84931"/>
    <w:rsid w:val="00E84F46"/>
    <w:rsid w:val="00E84FBF"/>
    <w:rsid w:val="00E9319F"/>
    <w:rsid w:val="00EA0181"/>
    <w:rsid w:val="00EA1759"/>
    <w:rsid w:val="00EA3A03"/>
    <w:rsid w:val="00EA5078"/>
    <w:rsid w:val="00EA5985"/>
    <w:rsid w:val="00EA5AFF"/>
    <w:rsid w:val="00EB07F1"/>
    <w:rsid w:val="00EB4CEE"/>
    <w:rsid w:val="00EB5864"/>
    <w:rsid w:val="00EB5A56"/>
    <w:rsid w:val="00EB76BF"/>
    <w:rsid w:val="00EC1A0E"/>
    <w:rsid w:val="00EC2F7C"/>
    <w:rsid w:val="00EC367C"/>
    <w:rsid w:val="00EC425C"/>
    <w:rsid w:val="00EC49DA"/>
    <w:rsid w:val="00EC5965"/>
    <w:rsid w:val="00EC5F97"/>
    <w:rsid w:val="00ED4CE1"/>
    <w:rsid w:val="00ED77ED"/>
    <w:rsid w:val="00EE727D"/>
    <w:rsid w:val="00EF1108"/>
    <w:rsid w:val="00EF2087"/>
    <w:rsid w:val="00EF2BD0"/>
    <w:rsid w:val="00EF4C82"/>
    <w:rsid w:val="00F06F7F"/>
    <w:rsid w:val="00F076E0"/>
    <w:rsid w:val="00F14997"/>
    <w:rsid w:val="00F206F8"/>
    <w:rsid w:val="00F21BD4"/>
    <w:rsid w:val="00F22E00"/>
    <w:rsid w:val="00F35F26"/>
    <w:rsid w:val="00F41BBA"/>
    <w:rsid w:val="00F432B3"/>
    <w:rsid w:val="00F4556A"/>
    <w:rsid w:val="00F51132"/>
    <w:rsid w:val="00F5438C"/>
    <w:rsid w:val="00F54FF0"/>
    <w:rsid w:val="00F55CE0"/>
    <w:rsid w:val="00F60381"/>
    <w:rsid w:val="00F624BC"/>
    <w:rsid w:val="00F63986"/>
    <w:rsid w:val="00F6453D"/>
    <w:rsid w:val="00F650A9"/>
    <w:rsid w:val="00F65F58"/>
    <w:rsid w:val="00F663D6"/>
    <w:rsid w:val="00F771E0"/>
    <w:rsid w:val="00F77D47"/>
    <w:rsid w:val="00F8021B"/>
    <w:rsid w:val="00F807ED"/>
    <w:rsid w:val="00F85DAD"/>
    <w:rsid w:val="00F86E2B"/>
    <w:rsid w:val="00F8729F"/>
    <w:rsid w:val="00F92CFC"/>
    <w:rsid w:val="00F92FC2"/>
    <w:rsid w:val="00F96D1D"/>
    <w:rsid w:val="00FA452F"/>
    <w:rsid w:val="00FA484B"/>
    <w:rsid w:val="00FA7EE4"/>
    <w:rsid w:val="00FB0C7A"/>
    <w:rsid w:val="00FB0F9F"/>
    <w:rsid w:val="00FB3841"/>
    <w:rsid w:val="00FB3C7D"/>
    <w:rsid w:val="00FC0124"/>
    <w:rsid w:val="00FC06A4"/>
    <w:rsid w:val="00FC52E9"/>
    <w:rsid w:val="00FC65F8"/>
    <w:rsid w:val="00FD08DA"/>
    <w:rsid w:val="00FD6A0D"/>
    <w:rsid w:val="00FE4451"/>
    <w:rsid w:val="00FE602F"/>
    <w:rsid w:val="00FE6166"/>
    <w:rsid w:val="00FF1E86"/>
    <w:rsid w:val="00FF3104"/>
    <w:rsid w:val="00FF3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3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81095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C03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C03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AC03B1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AC03B1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AC03B1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C03B1"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C03B1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AC03B1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rsid w:val="00A507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paragraph" w:styleId="Zarkazkladnhotextu">
    <w:name w:val="Body Text Indent"/>
    <w:basedOn w:val="Normlny"/>
    <w:link w:val="ZarkazkladnhotextuChar"/>
    <w:uiPriority w:val="99"/>
    <w:rsid w:val="00D835CC"/>
    <w:pPr>
      <w:autoSpaceDE w:val="0"/>
      <w:autoSpaceDN w:val="0"/>
      <w:adjustRightInd w:val="0"/>
      <w:spacing w:after="120" w:line="276" w:lineRule="auto"/>
      <w:ind w:left="283"/>
      <w:textAlignment w:val="center"/>
    </w:pPr>
    <w:rPr>
      <w:rFonts w:ascii="Calibri" w:eastAsiaTheme="minorHAnsi" w:hAnsi="Calibri" w:cs="Calibri"/>
      <w:color w:val="000000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835CC"/>
    <w:rPr>
      <w:rFonts w:ascii="Calibri" w:hAnsi="Calibri" w:cs="Calibri"/>
      <w:color w:val="00000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15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15D7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nhideWhenUsed/>
    <w:rsid w:val="00A8109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8109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A8109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3C592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3C5920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rsid w:val="00AC03B1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AC03B1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rsid w:val="00AC03B1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C03B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AC03B1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rsid w:val="00AC03B1"/>
    <w:rPr>
      <w:rFonts w:ascii="Arial" w:eastAsia="Times New Roman" w:hAnsi="Arial" w:cs="Arial"/>
      <w:lang w:eastAsia="sk-SK"/>
    </w:rPr>
  </w:style>
  <w:style w:type="paragraph" w:customStyle="1" w:styleId="Nadpis1upraven">
    <w:name w:val="Nadpis 1 upravený"/>
    <w:basedOn w:val="Nadpis1"/>
    <w:next w:val="Nadpis2upraven"/>
    <w:rsid w:val="00AC03B1"/>
    <w:pPr>
      <w:numPr>
        <w:numId w:val="5"/>
      </w:numPr>
      <w:spacing w:before="240" w:after="240" w:line="360" w:lineRule="auto"/>
      <w:jc w:val="left"/>
    </w:pPr>
    <w:rPr>
      <w:rFonts w:ascii="Arial" w:hAnsi="Arial" w:cs="Arial"/>
      <w:kern w:val="32"/>
    </w:rPr>
  </w:style>
  <w:style w:type="paragraph" w:customStyle="1" w:styleId="Nadpis2upraven">
    <w:name w:val="Nadpis 2 upravený"/>
    <w:basedOn w:val="Nadpis2"/>
    <w:next w:val="Nadpis3upraven"/>
    <w:rsid w:val="00AC03B1"/>
    <w:pPr>
      <w:keepLines w:val="0"/>
      <w:numPr>
        <w:ilvl w:val="1"/>
        <w:numId w:val="5"/>
      </w:numPr>
      <w:spacing w:before="120" w:after="60"/>
    </w:pPr>
    <w:rPr>
      <w:rFonts w:ascii="Arial" w:eastAsia="Times New Roman" w:hAnsi="Arial" w:cs="Arial"/>
      <w:iCs/>
      <w:color w:val="auto"/>
      <w:sz w:val="22"/>
      <w:szCs w:val="22"/>
    </w:rPr>
  </w:style>
  <w:style w:type="paragraph" w:customStyle="1" w:styleId="Nadpis3upraven">
    <w:name w:val="Nadpis 3 upravený"/>
    <w:basedOn w:val="Nadpis3"/>
    <w:next w:val="Normlny"/>
    <w:rsid w:val="00AC03B1"/>
    <w:pPr>
      <w:keepLines w:val="0"/>
      <w:numPr>
        <w:ilvl w:val="2"/>
        <w:numId w:val="5"/>
      </w:numPr>
      <w:spacing w:before="240" w:after="60"/>
    </w:pPr>
    <w:rPr>
      <w:rFonts w:ascii="Arial" w:eastAsia="Times New Roman" w:hAnsi="Arial" w:cs="Arial"/>
      <w:i/>
      <w:color w:val="auto"/>
      <w:sz w:val="20"/>
      <w:szCs w:val="2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C0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C03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255AD0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255A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5A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5A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5AD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516BBC"/>
    <w:rPr>
      <w:color w:val="808080"/>
    </w:rPr>
  </w:style>
  <w:style w:type="paragraph" w:customStyle="1" w:styleId="Tabulkazhlav">
    <w:name w:val="Tabulka záhlaví"/>
    <w:basedOn w:val="Normlny"/>
    <w:rsid w:val="006603A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2F681-A2B1-4044-AEB8-22BCEC83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8</Pages>
  <Words>1780</Words>
  <Characters>10147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Palino</dc:creator>
  <cp:keywords/>
  <dc:description/>
  <cp:lastModifiedBy>Používateľ systému Windows</cp:lastModifiedBy>
  <cp:revision>623</cp:revision>
  <cp:lastPrinted>2014-01-21T08:14:00Z</cp:lastPrinted>
  <dcterms:created xsi:type="dcterms:W3CDTF">2014-01-19T17:08:00Z</dcterms:created>
  <dcterms:modified xsi:type="dcterms:W3CDTF">2025-04-28T06:19:00Z</dcterms:modified>
</cp:coreProperties>
</file>